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15" w:rsidRPr="00422415" w:rsidRDefault="00EA20ED" w:rsidP="004224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241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352425</wp:posOffset>
                </wp:positionV>
                <wp:extent cx="3766820" cy="457200"/>
                <wp:effectExtent l="1905" t="1905" r="3175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15" w:rsidRPr="007D109D" w:rsidRDefault="00D4440E" w:rsidP="0042241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  <w:t xml:space="preserve">Why </w:t>
                            </w:r>
                            <w:r w:rsidR="00BD0FF3"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  <w:t>a Teachers Career Day</w:t>
                            </w:r>
                            <w:r w:rsidR="00B12D26"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3.25pt;margin-top:27.75pt;width:296.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nMgQ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" stroked="f">
                <v:textbox>
                  <w:txbxContent>
                    <w:p w:rsidR="00422415" w:rsidRPr="007D109D" w:rsidRDefault="00D4440E" w:rsidP="00422415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  <w:t xml:space="preserve">Why </w:t>
                      </w:r>
                      <w:r w:rsidR="00BD0FF3"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  <w:t>a Teachers Career Day</w:t>
                      </w:r>
                      <w:r w:rsidR="00B12D26"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D00">
        <w:rPr>
          <w:noProof/>
        </w:rPr>
        <w:drawing>
          <wp:inline distT="0" distB="0" distL="0" distR="0">
            <wp:extent cx="1819275" cy="1095375"/>
            <wp:effectExtent l="0" t="0" r="9525" b="9525"/>
            <wp:docPr id="1" name="Picture 1" descr="Get into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into energ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15" w:rsidRPr="00422415" w:rsidRDefault="00EA20ED" w:rsidP="00422415">
      <w:pPr>
        <w:rPr>
          <w:rFonts w:ascii="Arial" w:hAnsi="Arial" w:cs="Arial"/>
          <w:b/>
        </w:rPr>
      </w:pPr>
      <w:r w:rsidRPr="004224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400800" cy="144780"/>
                <wp:effectExtent l="1905" t="5715" r="7620" b="19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78798" id="AutoShape 8" o:spid="_x0000_s1026" style="position:absolute;margin-left:0;margin-top:6.35pt;width:7in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" fillcolor="#0073ae" stroked="f"/>
            </w:pict>
          </mc:Fallback>
        </mc:AlternateContent>
      </w:r>
    </w:p>
    <w:p w:rsidR="00422415" w:rsidRDefault="00422415" w:rsidP="00422415">
      <w:pPr>
        <w:rPr>
          <w:rFonts w:ascii="Arial" w:hAnsi="Arial" w:cs="Arial"/>
        </w:rPr>
      </w:pPr>
    </w:p>
    <w:p w:rsidR="00D4440E" w:rsidRPr="00576121" w:rsidRDefault="0034351A" w:rsidP="00576121">
      <w:pPr>
        <w:spacing w:line="360" w:lineRule="auto"/>
        <w:rPr>
          <w:rFonts w:cs="Arial"/>
          <w:b/>
        </w:rPr>
      </w:pPr>
      <w:r w:rsidRPr="00D4440E">
        <w:rPr>
          <w:rFonts w:cs="Arial"/>
          <w:b/>
        </w:rPr>
        <w:t xml:space="preserve">What is </w:t>
      </w:r>
      <w:r w:rsidR="00D4440E" w:rsidRPr="00D4440E">
        <w:rPr>
          <w:rFonts w:cs="Arial"/>
          <w:b/>
        </w:rPr>
        <w:t xml:space="preserve">the </w:t>
      </w:r>
      <w:r w:rsidR="00D4440E" w:rsidRPr="00BD0FF3">
        <w:rPr>
          <w:rFonts w:cs="Arial"/>
          <w:b/>
          <w:i/>
        </w:rPr>
        <w:t>Get Into Energy</w:t>
      </w:r>
      <w:r w:rsidR="00D4440E" w:rsidRPr="00D4440E">
        <w:rPr>
          <w:rFonts w:cs="Arial"/>
          <w:b/>
        </w:rPr>
        <w:t xml:space="preserve"> </w:t>
      </w:r>
      <w:r w:rsidR="00E24068">
        <w:rPr>
          <w:rFonts w:cs="Arial"/>
          <w:b/>
        </w:rPr>
        <w:t>Teachers Career Day</w:t>
      </w:r>
      <w:r w:rsidRPr="00D4440E">
        <w:rPr>
          <w:rFonts w:cs="Arial"/>
          <w:b/>
        </w:rPr>
        <w:t>?</w:t>
      </w:r>
    </w:p>
    <w:p w:rsidR="00576121" w:rsidRDefault="00D4440E" w:rsidP="00576121">
      <w:pPr>
        <w:spacing w:line="360" w:lineRule="auto"/>
        <w:rPr>
          <w:rFonts w:cs="Arial"/>
        </w:rPr>
      </w:pPr>
      <w:r>
        <w:rPr>
          <w:rFonts w:cs="Arial"/>
        </w:rPr>
        <w:t xml:space="preserve">The </w:t>
      </w:r>
      <w:r w:rsidRPr="00D4440E">
        <w:rPr>
          <w:rFonts w:cs="Arial"/>
          <w:i/>
        </w:rPr>
        <w:t>Get Into Energy</w:t>
      </w:r>
      <w:r>
        <w:rPr>
          <w:rFonts w:cs="Arial"/>
        </w:rPr>
        <w:t xml:space="preserve"> </w:t>
      </w:r>
      <w:r w:rsidR="00FC4713">
        <w:rPr>
          <w:rFonts w:cs="Arial"/>
        </w:rPr>
        <w:t>T</w:t>
      </w:r>
      <w:r w:rsidR="00BD0FF3">
        <w:rPr>
          <w:rFonts w:cs="Arial"/>
        </w:rPr>
        <w:t>eachers Career Day</w:t>
      </w:r>
      <w:r>
        <w:rPr>
          <w:rFonts w:cs="Arial"/>
        </w:rPr>
        <w:t xml:space="preserve"> is a one-day program designed </w:t>
      </w:r>
      <w:r w:rsidR="00BD0FF3">
        <w:rPr>
          <w:rFonts w:cs="Arial"/>
        </w:rPr>
        <w:t xml:space="preserve">for high school teachers </w:t>
      </w:r>
      <w:r>
        <w:rPr>
          <w:rFonts w:cs="Arial"/>
        </w:rPr>
        <w:t xml:space="preserve">to build </w:t>
      </w:r>
      <w:r w:rsidR="00BD0FF3">
        <w:rPr>
          <w:rFonts w:cs="Arial"/>
        </w:rPr>
        <w:t xml:space="preserve">their </w:t>
      </w:r>
      <w:r>
        <w:rPr>
          <w:rFonts w:cs="Arial"/>
        </w:rPr>
        <w:t xml:space="preserve">awareness </w:t>
      </w:r>
      <w:r w:rsidR="00576121">
        <w:rPr>
          <w:rFonts w:cs="Arial"/>
        </w:rPr>
        <w:t>of</w:t>
      </w:r>
      <w:r>
        <w:rPr>
          <w:rFonts w:cs="Arial"/>
        </w:rPr>
        <w:t xml:space="preserve"> the operation of energy companies and the wide array of exciting careers available in these organizations. </w:t>
      </w:r>
      <w:r w:rsidRPr="00D4440E">
        <w:rPr>
          <w:rFonts w:cs="Arial"/>
        </w:rPr>
        <w:t>The energy industry faces a projected critical shortage of skilled technical and craft workers in the next five to ten years. These entry-level skilled jobs are highly desirable, hig</w:t>
      </w:r>
      <w:r w:rsidR="002C526E">
        <w:rPr>
          <w:rFonts w:cs="Arial"/>
        </w:rPr>
        <w:t>h-skill, high-</w:t>
      </w:r>
      <w:r w:rsidRPr="00D4440E">
        <w:rPr>
          <w:rFonts w:cs="Arial"/>
        </w:rPr>
        <w:t>wage jobs that will not be out</w:t>
      </w:r>
      <w:r w:rsidR="00576121">
        <w:rPr>
          <w:rFonts w:cs="Arial"/>
        </w:rPr>
        <w:t xml:space="preserve">-sourced to foreign countries. </w:t>
      </w:r>
      <w:r w:rsidRPr="00D4440E">
        <w:rPr>
          <w:rFonts w:cs="Arial"/>
        </w:rPr>
        <w:t xml:space="preserve">Energy companies report that these positions are best </w:t>
      </w:r>
      <w:r w:rsidR="002C526E">
        <w:rPr>
          <w:rFonts w:cs="Arial"/>
        </w:rPr>
        <w:t xml:space="preserve">filled with home grown talent - </w:t>
      </w:r>
      <w:r w:rsidRPr="00D4440E">
        <w:rPr>
          <w:rFonts w:cs="Arial"/>
        </w:rPr>
        <w:t>workers who currently live in the vicinity of the job locations</w:t>
      </w:r>
      <w:r>
        <w:rPr>
          <w:rFonts w:cs="Arial"/>
        </w:rPr>
        <w:t>.</w:t>
      </w:r>
    </w:p>
    <w:p w:rsidR="00E24068" w:rsidRDefault="00E24068" w:rsidP="00576121">
      <w:pPr>
        <w:spacing w:line="360" w:lineRule="auto"/>
        <w:rPr>
          <w:rFonts w:cs="Arial"/>
        </w:rPr>
      </w:pPr>
    </w:p>
    <w:p w:rsidR="00576121" w:rsidRPr="00576121" w:rsidRDefault="0034351A" w:rsidP="00576121">
      <w:pPr>
        <w:spacing w:line="360" w:lineRule="auto"/>
        <w:rPr>
          <w:rFonts w:cs="Arial"/>
          <w:b/>
        </w:rPr>
      </w:pPr>
      <w:r w:rsidRPr="00576121">
        <w:rPr>
          <w:rFonts w:cs="Arial"/>
          <w:b/>
        </w:rPr>
        <w:t xml:space="preserve">What are the advantages for the </w:t>
      </w:r>
      <w:r w:rsidR="00E24068">
        <w:rPr>
          <w:rFonts w:cs="Arial"/>
          <w:b/>
        </w:rPr>
        <w:t>teachers</w:t>
      </w:r>
      <w:r w:rsidRPr="00576121">
        <w:rPr>
          <w:rFonts w:cs="Arial"/>
          <w:b/>
        </w:rPr>
        <w:t>?</w:t>
      </w:r>
    </w:p>
    <w:p w:rsidR="0034351A" w:rsidRDefault="00BD0FF3" w:rsidP="00576121">
      <w:pPr>
        <w:spacing w:line="360" w:lineRule="auto"/>
        <w:rPr>
          <w:rFonts w:cs="Arial"/>
        </w:rPr>
      </w:pPr>
      <w:r>
        <w:rPr>
          <w:rFonts w:cs="Arial"/>
        </w:rPr>
        <w:t>At</w:t>
      </w:r>
      <w:r w:rsidR="00E24068">
        <w:rPr>
          <w:rFonts w:cs="Arial"/>
        </w:rPr>
        <w:t xml:space="preserve"> the </w:t>
      </w:r>
      <w:r w:rsidRPr="00BD0FF3">
        <w:rPr>
          <w:rFonts w:cs="Arial"/>
          <w:i/>
        </w:rPr>
        <w:t>Get Into Energy</w:t>
      </w:r>
      <w:r>
        <w:rPr>
          <w:rFonts w:cs="Arial"/>
        </w:rPr>
        <w:t xml:space="preserve"> </w:t>
      </w:r>
      <w:r w:rsidR="00E24068">
        <w:rPr>
          <w:rFonts w:cs="Arial"/>
        </w:rPr>
        <w:t xml:space="preserve">Teachers Career </w:t>
      </w:r>
      <w:r>
        <w:rPr>
          <w:rFonts w:cs="Arial"/>
        </w:rPr>
        <w:t>Da</w:t>
      </w:r>
      <w:r w:rsidR="00E24068">
        <w:rPr>
          <w:rFonts w:cs="Arial"/>
        </w:rPr>
        <w:t>y</w:t>
      </w:r>
      <w:r w:rsidR="00ED7F9D">
        <w:rPr>
          <w:rFonts w:cs="Arial"/>
        </w:rPr>
        <w:t xml:space="preserve">, </w:t>
      </w:r>
      <w:r w:rsidR="00E24068">
        <w:rPr>
          <w:rFonts w:cs="Arial"/>
        </w:rPr>
        <w:t>math, science, technology, and career and technical education teachers will learn more about our specific organization and the workforce needs of the energy industry. They will also receive examples of hands-on lessons applying math, science and technology to real world situations</w:t>
      </w:r>
      <w:r w:rsidR="00D4440E">
        <w:rPr>
          <w:rFonts w:cs="Arial"/>
        </w:rPr>
        <w:t xml:space="preserve"> </w:t>
      </w:r>
      <w:r w:rsidR="00E24068">
        <w:rPr>
          <w:rFonts w:cs="Arial"/>
        </w:rPr>
        <w:t xml:space="preserve">at energy companies to take back </w:t>
      </w:r>
      <w:r>
        <w:rPr>
          <w:rFonts w:cs="Arial"/>
        </w:rPr>
        <w:t xml:space="preserve">and </w:t>
      </w:r>
      <w:r w:rsidR="00E24068">
        <w:rPr>
          <w:rFonts w:cs="Arial"/>
        </w:rPr>
        <w:t xml:space="preserve">use with </w:t>
      </w:r>
      <w:r>
        <w:rPr>
          <w:rFonts w:cs="Arial"/>
        </w:rPr>
        <w:t xml:space="preserve">their </w:t>
      </w:r>
      <w:r w:rsidR="00E24068">
        <w:rPr>
          <w:rFonts w:cs="Arial"/>
        </w:rPr>
        <w:t>students.</w:t>
      </w:r>
    </w:p>
    <w:p w:rsidR="00E24068" w:rsidRDefault="00E24068" w:rsidP="00576121">
      <w:pPr>
        <w:spacing w:line="360" w:lineRule="auto"/>
        <w:rPr>
          <w:rFonts w:cs="Arial"/>
        </w:rPr>
      </w:pPr>
    </w:p>
    <w:p w:rsidR="00E24068" w:rsidRPr="00E24068" w:rsidRDefault="00E24068" w:rsidP="00576121">
      <w:pPr>
        <w:spacing w:line="360" w:lineRule="auto"/>
        <w:rPr>
          <w:rFonts w:cs="Arial"/>
          <w:b/>
        </w:rPr>
      </w:pPr>
      <w:r w:rsidRPr="00E24068">
        <w:rPr>
          <w:rFonts w:cs="Arial"/>
          <w:b/>
        </w:rPr>
        <w:t>What are the advantages to students?</w:t>
      </w:r>
    </w:p>
    <w:p w:rsidR="00E24068" w:rsidRDefault="00E24068" w:rsidP="00576121">
      <w:pPr>
        <w:spacing w:line="360" w:lineRule="auto"/>
        <w:rPr>
          <w:rFonts w:cs="Arial"/>
        </w:rPr>
      </w:pPr>
      <w:r>
        <w:rPr>
          <w:rFonts w:cs="Arial"/>
        </w:rPr>
        <w:t>Energy careers typically are not on students’ radars, yet are some of the most exciting and stable careers available.</w:t>
      </w:r>
      <w:r w:rsidRPr="00E24068">
        <w:rPr>
          <w:rFonts w:cs="Arial"/>
        </w:rPr>
        <w:t xml:space="preserve"> </w:t>
      </w:r>
      <w:r>
        <w:rPr>
          <w:rFonts w:cs="Arial"/>
        </w:rPr>
        <w:t>Once teacher</w:t>
      </w:r>
      <w:r w:rsidR="002C526E">
        <w:rPr>
          <w:rFonts w:cs="Arial"/>
        </w:rPr>
        <w:t>s</w:t>
      </w:r>
      <w:r>
        <w:rPr>
          <w:rFonts w:cs="Arial"/>
        </w:rPr>
        <w:t xml:space="preserve"> know more about these careers, they can get the students </w:t>
      </w:r>
      <w:r w:rsidR="00BD0FF3">
        <w:rPr>
          <w:rFonts w:cs="Arial"/>
        </w:rPr>
        <w:t>interested in</w:t>
      </w:r>
      <w:r>
        <w:rPr>
          <w:rFonts w:cs="Arial"/>
        </w:rPr>
        <w:t xml:space="preserve"> energy and the prospect of choosing a career path to be a part of this vital industry.</w:t>
      </w:r>
    </w:p>
    <w:p w:rsidR="00576121" w:rsidRDefault="00576121" w:rsidP="00576121">
      <w:pPr>
        <w:spacing w:line="360" w:lineRule="auto"/>
        <w:rPr>
          <w:rFonts w:cs="Arial"/>
        </w:rPr>
      </w:pPr>
    </w:p>
    <w:p w:rsidR="0034351A" w:rsidRPr="00576121" w:rsidRDefault="0034351A" w:rsidP="00576121">
      <w:pPr>
        <w:spacing w:line="360" w:lineRule="auto"/>
        <w:rPr>
          <w:rFonts w:cs="Arial"/>
          <w:b/>
        </w:rPr>
      </w:pPr>
      <w:r w:rsidRPr="00576121">
        <w:rPr>
          <w:rFonts w:cs="Arial"/>
          <w:b/>
        </w:rPr>
        <w:t>How is it structured?</w:t>
      </w:r>
    </w:p>
    <w:p w:rsidR="00576121" w:rsidRDefault="00576121" w:rsidP="00576121">
      <w:pPr>
        <w:spacing w:line="360" w:lineRule="auto"/>
        <w:rPr>
          <w:rFonts w:cs="Arial"/>
        </w:rPr>
      </w:pPr>
      <w:r>
        <w:rPr>
          <w:rFonts w:cs="Arial"/>
        </w:rPr>
        <w:t xml:space="preserve">The </w:t>
      </w:r>
      <w:r w:rsidR="00E24068">
        <w:rPr>
          <w:rFonts w:cs="Arial"/>
        </w:rPr>
        <w:t xml:space="preserve">Career Day </w:t>
      </w:r>
      <w:r>
        <w:rPr>
          <w:rFonts w:cs="Arial"/>
        </w:rPr>
        <w:t xml:space="preserve">is a one-day program from 9am-5pm. </w:t>
      </w:r>
      <w:r w:rsidR="00E24068">
        <w:rPr>
          <w:rFonts w:cs="Arial"/>
        </w:rPr>
        <w:t>Teachers</w:t>
      </w:r>
      <w:r>
        <w:rPr>
          <w:rFonts w:cs="Arial"/>
        </w:rPr>
        <w:t xml:space="preserve"> will participate in several hands-on science lessons, tour the facility, talk to employees and </w:t>
      </w:r>
      <w:r w:rsidR="00BD0FF3">
        <w:rPr>
          <w:rFonts w:cs="Arial"/>
        </w:rPr>
        <w:t>network</w:t>
      </w:r>
      <w:r>
        <w:rPr>
          <w:rFonts w:cs="Arial"/>
        </w:rPr>
        <w:t xml:space="preserve">. Lunch and snacks will be provided to </w:t>
      </w:r>
      <w:r w:rsidR="00BD0FF3">
        <w:rPr>
          <w:rFonts w:cs="Arial"/>
        </w:rPr>
        <w:t>teachers</w:t>
      </w:r>
      <w:r>
        <w:rPr>
          <w:rFonts w:cs="Arial"/>
        </w:rPr>
        <w:t xml:space="preserve">. </w:t>
      </w:r>
    </w:p>
    <w:p w:rsidR="00576121" w:rsidRDefault="00576121" w:rsidP="00576121">
      <w:pPr>
        <w:spacing w:line="360" w:lineRule="auto"/>
        <w:rPr>
          <w:rFonts w:cs="Arial"/>
        </w:rPr>
      </w:pPr>
    </w:p>
    <w:p w:rsidR="0034351A" w:rsidRDefault="0034351A" w:rsidP="00576121">
      <w:pPr>
        <w:spacing w:line="360" w:lineRule="auto"/>
        <w:rPr>
          <w:rFonts w:cs="Arial"/>
          <w:b/>
        </w:rPr>
      </w:pPr>
      <w:r w:rsidRPr="00576121">
        <w:rPr>
          <w:rFonts w:cs="Arial"/>
          <w:b/>
        </w:rPr>
        <w:t xml:space="preserve">What is the cost of the school and/or the </w:t>
      </w:r>
      <w:r w:rsidR="00BD0FF3">
        <w:rPr>
          <w:rFonts w:cs="Arial"/>
          <w:b/>
        </w:rPr>
        <w:t>teacher</w:t>
      </w:r>
      <w:r w:rsidRPr="00576121">
        <w:rPr>
          <w:rFonts w:cs="Arial"/>
          <w:b/>
        </w:rPr>
        <w:t>?</w:t>
      </w:r>
    </w:p>
    <w:p w:rsidR="00576121" w:rsidRPr="00576121" w:rsidRDefault="00576121" w:rsidP="00576121">
      <w:pPr>
        <w:spacing w:line="360" w:lineRule="auto"/>
        <w:rPr>
          <w:rFonts w:cs="Arial"/>
        </w:rPr>
      </w:pPr>
      <w:r w:rsidRPr="00576121">
        <w:rPr>
          <w:rFonts w:cs="Arial"/>
        </w:rPr>
        <w:t xml:space="preserve">This </w:t>
      </w:r>
      <w:r w:rsidR="00E24068">
        <w:rPr>
          <w:rFonts w:cs="Arial"/>
        </w:rPr>
        <w:t>program is free of charge to high school math, science, technology, and career and technical education teachers</w:t>
      </w:r>
      <w:r w:rsidRPr="00576121">
        <w:rPr>
          <w:rFonts w:cs="Arial"/>
        </w:rPr>
        <w:t>.</w:t>
      </w:r>
      <w:r w:rsidR="00E24068">
        <w:rPr>
          <w:rFonts w:cs="Arial"/>
        </w:rPr>
        <w:t xml:space="preserve"> </w:t>
      </w:r>
      <w:r w:rsidR="002C526E">
        <w:rPr>
          <w:rFonts w:cs="Arial"/>
        </w:rPr>
        <w:t xml:space="preserve"> </w:t>
      </w:r>
      <w:r w:rsidR="00E24068">
        <w:rPr>
          <w:rFonts w:cs="Arial"/>
        </w:rPr>
        <w:t>For their time, teachers will receive a stipend of $     upon completion of the program.</w:t>
      </w:r>
    </w:p>
    <w:sectPr w:rsidR="00576121" w:rsidRPr="00576121" w:rsidSect="00422415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935"/>
    <w:multiLevelType w:val="hybridMultilevel"/>
    <w:tmpl w:val="5EC4E492"/>
    <w:lvl w:ilvl="0" w:tplc="6846A186">
      <w:start w:val="1"/>
      <w:numFmt w:val="bullet"/>
      <w:lvlText w:val=""/>
      <w:lvlJc w:val="left"/>
      <w:pPr>
        <w:tabs>
          <w:tab w:val="num" w:pos="1620"/>
        </w:tabs>
        <w:ind w:left="1620" w:hanging="288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018"/>
    <w:multiLevelType w:val="multilevel"/>
    <w:tmpl w:val="8D58F32A"/>
    <w:styleLink w:val="CurrentList1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2232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13EF"/>
    <w:multiLevelType w:val="hybridMultilevel"/>
    <w:tmpl w:val="F272BE7E"/>
    <w:lvl w:ilvl="0" w:tplc="6846A186">
      <w:start w:val="1"/>
      <w:numFmt w:val="bullet"/>
      <w:lvlText w:val=""/>
      <w:lvlJc w:val="left"/>
      <w:pPr>
        <w:tabs>
          <w:tab w:val="num" w:pos="1620"/>
        </w:tabs>
        <w:ind w:left="1620" w:hanging="288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7"/>
    <w:rsid w:val="00023435"/>
    <w:rsid w:val="000C789D"/>
    <w:rsid w:val="001639C6"/>
    <w:rsid w:val="001C6D74"/>
    <w:rsid w:val="002064DE"/>
    <w:rsid w:val="002238FE"/>
    <w:rsid w:val="00237BD2"/>
    <w:rsid w:val="0025478D"/>
    <w:rsid w:val="002C526E"/>
    <w:rsid w:val="002D40F7"/>
    <w:rsid w:val="0034351A"/>
    <w:rsid w:val="00363A07"/>
    <w:rsid w:val="00373AF9"/>
    <w:rsid w:val="003B75DD"/>
    <w:rsid w:val="00422415"/>
    <w:rsid w:val="004407A7"/>
    <w:rsid w:val="00526E3E"/>
    <w:rsid w:val="00576121"/>
    <w:rsid w:val="005C6CCE"/>
    <w:rsid w:val="00681707"/>
    <w:rsid w:val="007571F8"/>
    <w:rsid w:val="007C2A1F"/>
    <w:rsid w:val="00822EBE"/>
    <w:rsid w:val="0090542D"/>
    <w:rsid w:val="0093737F"/>
    <w:rsid w:val="00961591"/>
    <w:rsid w:val="009A6497"/>
    <w:rsid w:val="009D2A43"/>
    <w:rsid w:val="00A1132D"/>
    <w:rsid w:val="00A57BEB"/>
    <w:rsid w:val="00B12D26"/>
    <w:rsid w:val="00B568E1"/>
    <w:rsid w:val="00BD0FF3"/>
    <w:rsid w:val="00C33FFB"/>
    <w:rsid w:val="00D26BF9"/>
    <w:rsid w:val="00D4440E"/>
    <w:rsid w:val="00D96D56"/>
    <w:rsid w:val="00E24068"/>
    <w:rsid w:val="00EA20ED"/>
    <w:rsid w:val="00ED7F9D"/>
    <w:rsid w:val="00F14D09"/>
    <w:rsid w:val="00F31384"/>
    <w:rsid w:val="00FC4713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0b848,#83cd7d,#a0d89c"/>
    </o:shapedefaults>
    <o:shapelayout v:ext="edit">
      <o:idmap v:ext="edit" data="1"/>
    </o:shapelayout>
  </w:shapeDefaults>
  <w:decimalSymbol w:val="."/>
  <w:listSeparator w:val=","/>
  <w15:chartTrackingRefBased/>
  <w15:docId w15:val="{32532A7E-95A6-4DBF-93FB-C0EB088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CurrentList1">
    <w:name w:val="Current List1"/>
    <w:rsid w:val="00A57BEB"/>
    <w:pPr>
      <w:numPr>
        <w:numId w:val="1"/>
      </w:numPr>
    </w:pPr>
  </w:style>
  <w:style w:type="paragraph" w:styleId="BalloonText">
    <w:name w:val="Balloon Text"/>
    <w:basedOn w:val="Normal"/>
    <w:semiHidden/>
    <w:rsid w:val="0082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Power Company</vt:lpstr>
    </vt:vector>
  </TitlesOfParts>
  <Company>Randazzo Consulting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Power Company</dc:title>
  <dc:subject/>
  <dc:creator>Ann Randazzo</dc:creator>
  <cp:keywords/>
  <dc:description/>
  <cp:lastModifiedBy>Valerie Taylor</cp:lastModifiedBy>
  <cp:revision>2</cp:revision>
  <cp:lastPrinted>2007-03-01T18:56:00Z</cp:lastPrinted>
  <dcterms:created xsi:type="dcterms:W3CDTF">2015-11-12T14:24:00Z</dcterms:created>
  <dcterms:modified xsi:type="dcterms:W3CDTF">2015-11-12T14:24:00Z</dcterms:modified>
</cp:coreProperties>
</file>