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40F" w:rsidRDefault="0065740F" w:rsidP="000A66A1">
      <w:pPr>
        <w:pStyle w:val="Headline"/>
        <w:jc w:val="right"/>
      </w:pPr>
    </w:p>
    <w:p w:rsidR="00354939" w:rsidRDefault="009878BC" w:rsidP="000A66A1">
      <w:pPr>
        <w:pStyle w:val="Headline"/>
        <w:jc w:val="right"/>
      </w:pPr>
      <w:r>
        <w:t xml:space="preserve">Handling </w:t>
      </w:r>
      <w:r w:rsidR="00492428">
        <w:t>Workplace</w:t>
      </w:r>
      <w:r>
        <w:t xml:space="preserve"> Challenges</w:t>
      </w:r>
    </w:p>
    <w:p w:rsidR="00D05A8B" w:rsidRDefault="00D05A8B" w:rsidP="000A66A1">
      <w:pPr>
        <w:pStyle w:val="line"/>
        <w:ind w:left="-90"/>
      </w:pPr>
    </w:p>
    <w:p w:rsidR="00FE60F2" w:rsidRDefault="00FE60F2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COMPLETED BY THE MENTEE.</w:t>
      </w:r>
    </w:p>
    <w:p w:rsidR="00D4275F" w:rsidRDefault="00D4275F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ac</w:t>
      </w:r>
      <w:r w:rsidR="00FC6272">
        <w:rPr>
          <w:rFonts w:ascii="Arial" w:hAnsi="Arial" w:cs="Arial"/>
          <w:i/>
          <w:iCs/>
        </w:rPr>
        <w:t xml:space="preserve">tivity will help you learn more about </w:t>
      </w:r>
      <w:r w:rsidR="0065740F">
        <w:rPr>
          <w:rFonts w:ascii="Arial" w:hAnsi="Arial" w:cs="Arial"/>
          <w:i/>
          <w:iCs/>
        </w:rPr>
        <w:t xml:space="preserve">the best way to </w:t>
      </w:r>
      <w:r w:rsidR="009878BC">
        <w:rPr>
          <w:rFonts w:ascii="Arial" w:hAnsi="Arial" w:cs="Arial"/>
          <w:i/>
          <w:iCs/>
        </w:rPr>
        <w:t xml:space="preserve">handle </w:t>
      </w:r>
      <w:r w:rsidR="00492428">
        <w:rPr>
          <w:rFonts w:ascii="Arial" w:hAnsi="Arial" w:cs="Arial"/>
          <w:i/>
          <w:iCs/>
        </w:rPr>
        <w:t>workplace</w:t>
      </w:r>
      <w:r w:rsidR="009878BC">
        <w:rPr>
          <w:rFonts w:ascii="Arial" w:hAnsi="Arial" w:cs="Arial"/>
          <w:i/>
          <w:iCs/>
        </w:rPr>
        <w:t xml:space="preserve"> challenges</w:t>
      </w:r>
      <w:r>
        <w:rPr>
          <w:rFonts w:ascii="Arial" w:hAnsi="Arial" w:cs="Arial"/>
          <w:i/>
          <w:iCs/>
        </w:rPr>
        <w:t>. Answer the following questions to the best of you</w:t>
      </w:r>
      <w:r w:rsidR="00161B55"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</w:rPr>
        <w:t xml:space="preserve"> knowledge in advance of the </w:t>
      </w:r>
      <w:r w:rsidR="00FE60F2">
        <w:rPr>
          <w:rFonts w:ascii="Arial" w:hAnsi="Arial" w:cs="Arial"/>
          <w:i/>
          <w:iCs/>
        </w:rPr>
        <w:t>seventh</w:t>
      </w:r>
      <w:r w:rsidR="000B3C3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session with your mentor</w:t>
      </w:r>
      <w:r w:rsidRPr="00D4275F">
        <w:rPr>
          <w:rFonts w:ascii="Arial" w:hAnsi="Arial" w:cs="Arial"/>
          <w:i/>
          <w:iCs/>
        </w:rPr>
        <w:t>.</w:t>
      </w:r>
    </w:p>
    <w:p w:rsidR="00A64B3C" w:rsidRDefault="00A64B3C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492428" w:rsidRDefault="00492428" w:rsidP="00492428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workplace challenge is a situation or condition experienced at work that makes performing your job difficult. Your mentor can serve as a sounding board and resource for handling challenges that you may encounter at work. If you are experiencing a challenge, use this worksheet to reflect upon and articulate the problem and how it is affecting you. Ask your mentor to help you identify strategies or resources for addressing the challenges.</w:t>
      </w:r>
    </w:p>
    <w:p w:rsidR="00492428" w:rsidRDefault="00492428" w:rsidP="00492428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challenge I am faced with at work is:</w:t>
      </w:r>
    </w:p>
    <w:p w:rsidR="00492428" w:rsidRDefault="00492428" w:rsidP="00492428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ways in which this is affecting me and my job performance are:</w:t>
      </w:r>
    </w:p>
    <w:p w:rsidR="00492428" w:rsidRPr="003F4BA0" w:rsidRDefault="00492428" w:rsidP="00492428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actions I might take or resources I might use to address this challenge are:</w:t>
      </w:r>
    </w:p>
    <w:p w:rsidR="00492428" w:rsidRDefault="00492428" w:rsidP="00492428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individuals face challenges at work at times that cause stress and may interfere with job performance and productivity. Your mentor can be a valuable source of support for handling these challenges. In addition to listening and offering encouragement, your mentor may have helpful suggestions for handling challenges based on his/her own personal experiences or knowledge of resources.</w:t>
      </w:r>
    </w:p>
    <w:p w:rsidR="00492428" w:rsidRDefault="00492428" w:rsidP="00492428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looking for support and helpful resources, a good place to start is the </w:t>
      </w:r>
      <w:r>
        <w:rPr>
          <w:rStyle w:val="Strong"/>
          <w:rFonts w:ascii="Arial" w:hAnsi="Arial" w:cs="Arial"/>
          <w:sz w:val="20"/>
          <w:szCs w:val="20"/>
        </w:rPr>
        <w:t>Employee Assistance Program (EAP)</w:t>
      </w:r>
      <w:r>
        <w:rPr>
          <w:rFonts w:ascii="Arial" w:hAnsi="Arial" w:cs="Arial"/>
          <w:sz w:val="20"/>
          <w:szCs w:val="20"/>
        </w:rPr>
        <w:t xml:space="preserve"> at your company. EAP offers free, voluntary, confidential short-term counseling and referral for various issues affecting employee mental and emotional well-being, such as alcohol and other substance abuse, stress, grief, family problems, and psychological disorders. </w:t>
      </w:r>
    </w:p>
    <w:p w:rsidR="00AA666D" w:rsidRDefault="00AA666D" w:rsidP="00FE60F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</w:p>
    <w:p w:rsidR="00AA666D" w:rsidRDefault="00AA666D" w:rsidP="00FE60F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</w:p>
    <w:p w:rsidR="00AA666D" w:rsidRDefault="00AA666D" w:rsidP="00FE60F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</w:p>
    <w:p w:rsidR="00AA666D" w:rsidRPr="00FE60F2" w:rsidRDefault="00AA666D" w:rsidP="00FE60F2">
      <w:pPr>
        <w:pStyle w:val="NormalWeb"/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</w:p>
    <w:sectPr w:rsidR="00AA666D" w:rsidRPr="00FE60F2" w:rsidSect="00596A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7A" w:rsidRDefault="005B117A" w:rsidP="00D05A8B">
      <w:r>
        <w:separator/>
      </w:r>
    </w:p>
  </w:endnote>
  <w:endnote w:type="continuationSeparator" w:id="0">
    <w:p w:rsidR="005B117A" w:rsidRDefault="005B117A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004385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161B55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7A" w:rsidRDefault="005B117A" w:rsidP="00D05A8B">
      <w:r>
        <w:separator/>
      </w:r>
    </w:p>
  </w:footnote>
  <w:footnote w:type="continuationSeparator" w:id="0">
    <w:p w:rsidR="005B117A" w:rsidRDefault="005B117A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9878BC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 xml:space="preserve">Handling </w:t>
    </w:r>
    <w:r w:rsidR="00AA666D">
      <w:rPr>
        <w:rFonts w:ascii="Arial Narrow" w:hAnsi="Arial Narrow"/>
        <w:b/>
        <w:color w:val="0070C0"/>
        <w:sz w:val="18"/>
        <w:szCs w:val="18"/>
      </w:rPr>
      <w:t xml:space="preserve">Personal </w:t>
    </w:r>
    <w:r>
      <w:rPr>
        <w:rFonts w:ascii="Arial Narrow" w:hAnsi="Arial Narrow"/>
        <w:b/>
        <w:color w:val="0070C0"/>
        <w:sz w:val="18"/>
        <w:szCs w:val="18"/>
      </w:rPr>
      <w:t>Workplace Challenges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abstractNum w:abstractNumId="0">
    <w:nsid w:val="03BA2A3C"/>
    <w:multiLevelType w:val="hybridMultilevel"/>
    <w:tmpl w:val="F05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0599"/>
    <w:multiLevelType w:val="multilevel"/>
    <w:tmpl w:val="CC84754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03BC1"/>
    <w:multiLevelType w:val="multilevel"/>
    <w:tmpl w:val="230ABD1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73793"/>
    <w:multiLevelType w:val="hybridMultilevel"/>
    <w:tmpl w:val="9DDE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04385"/>
    <w:rsid w:val="00016970"/>
    <w:rsid w:val="00045539"/>
    <w:rsid w:val="0005155B"/>
    <w:rsid w:val="000524FD"/>
    <w:rsid w:val="00060692"/>
    <w:rsid w:val="00076484"/>
    <w:rsid w:val="000A66A1"/>
    <w:rsid w:val="000B3C3A"/>
    <w:rsid w:val="000C057B"/>
    <w:rsid w:val="001006FE"/>
    <w:rsid w:val="00161B55"/>
    <w:rsid w:val="00194867"/>
    <w:rsid w:val="001D68F2"/>
    <w:rsid w:val="001F2C85"/>
    <w:rsid w:val="00212F0B"/>
    <w:rsid w:val="00233A4A"/>
    <w:rsid w:val="002A7DC8"/>
    <w:rsid w:val="002F0E52"/>
    <w:rsid w:val="00354939"/>
    <w:rsid w:val="003C1451"/>
    <w:rsid w:val="003C2617"/>
    <w:rsid w:val="00434AC4"/>
    <w:rsid w:val="0044497F"/>
    <w:rsid w:val="00462778"/>
    <w:rsid w:val="0048002F"/>
    <w:rsid w:val="00492428"/>
    <w:rsid w:val="004E3E9B"/>
    <w:rsid w:val="00503DC9"/>
    <w:rsid w:val="005330F1"/>
    <w:rsid w:val="00596A33"/>
    <w:rsid w:val="005B117A"/>
    <w:rsid w:val="005D62BA"/>
    <w:rsid w:val="00650A29"/>
    <w:rsid w:val="0065740F"/>
    <w:rsid w:val="00690090"/>
    <w:rsid w:val="006946BF"/>
    <w:rsid w:val="006C3C72"/>
    <w:rsid w:val="006D56E3"/>
    <w:rsid w:val="00735F88"/>
    <w:rsid w:val="00742456"/>
    <w:rsid w:val="007432A2"/>
    <w:rsid w:val="00791DB1"/>
    <w:rsid w:val="007E28EC"/>
    <w:rsid w:val="00857EB6"/>
    <w:rsid w:val="0086247A"/>
    <w:rsid w:val="008749B6"/>
    <w:rsid w:val="00890E2F"/>
    <w:rsid w:val="008A7960"/>
    <w:rsid w:val="008B2DD0"/>
    <w:rsid w:val="00920C8F"/>
    <w:rsid w:val="00920DE6"/>
    <w:rsid w:val="009878BC"/>
    <w:rsid w:val="009F7C30"/>
    <w:rsid w:val="00A019C4"/>
    <w:rsid w:val="00A178B5"/>
    <w:rsid w:val="00A64B3C"/>
    <w:rsid w:val="00A83B4A"/>
    <w:rsid w:val="00A87C29"/>
    <w:rsid w:val="00AA666D"/>
    <w:rsid w:val="00BA3B54"/>
    <w:rsid w:val="00C11C47"/>
    <w:rsid w:val="00C3248F"/>
    <w:rsid w:val="00C35BE3"/>
    <w:rsid w:val="00C566DC"/>
    <w:rsid w:val="00C57916"/>
    <w:rsid w:val="00CE21D4"/>
    <w:rsid w:val="00D05A8B"/>
    <w:rsid w:val="00D4275F"/>
    <w:rsid w:val="00D73A15"/>
    <w:rsid w:val="00DF152F"/>
    <w:rsid w:val="00E31F88"/>
    <w:rsid w:val="00EB4C24"/>
    <w:rsid w:val="00ED00B3"/>
    <w:rsid w:val="00EE478A"/>
    <w:rsid w:val="00F857B9"/>
    <w:rsid w:val="00F923FB"/>
    <w:rsid w:val="00FC6272"/>
    <w:rsid w:val="00FD2584"/>
    <w:rsid w:val="00FE0093"/>
    <w:rsid w:val="00FE46D4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0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2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9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4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9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3</cp:revision>
  <cp:lastPrinted>2011-03-31T15:34:00Z</cp:lastPrinted>
  <dcterms:created xsi:type="dcterms:W3CDTF">2011-08-29T00:53:00Z</dcterms:created>
  <dcterms:modified xsi:type="dcterms:W3CDTF">2011-09-01T22:21:00Z</dcterms:modified>
</cp:coreProperties>
</file>