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8F4" w:rsidRDefault="00926E60" w:rsidP="00926E60">
      <w:pPr>
        <w:pStyle w:val="PlainText"/>
        <w:rPr>
          <w:rFonts w:cs="Times New Roman"/>
          <w:color w:val="000000"/>
          <w:szCs w:val="23"/>
        </w:rPr>
      </w:pPr>
      <w:r w:rsidRPr="0049459A">
        <w:rPr>
          <w:rFonts w:cs="Times New Roman"/>
          <w:color w:val="000000"/>
          <w:szCs w:val="23"/>
        </w:rPr>
        <w:t xml:space="preserve">CEWD was formed to help </w:t>
      </w:r>
      <w:r w:rsidR="002978F4">
        <w:rPr>
          <w:rFonts w:cs="Times New Roman"/>
          <w:color w:val="000000"/>
          <w:szCs w:val="23"/>
        </w:rPr>
        <w:t>the energy industry</w:t>
      </w:r>
      <w:r w:rsidRPr="0049459A">
        <w:rPr>
          <w:rFonts w:cs="Times New Roman"/>
          <w:color w:val="000000"/>
          <w:szCs w:val="23"/>
        </w:rPr>
        <w:t xml:space="preserve"> work t</w:t>
      </w:r>
      <w:r w:rsidR="002978F4">
        <w:rPr>
          <w:rFonts w:cs="Times New Roman"/>
          <w:color w:val="000000"/>
          <w:szCs w:val="23"/>
        </w:rPr>
        <w:t>ogether to develop a skilled, diverse workforce for the future.</w:t>
      </w:r>
      <w:r>
        <w:rPr>
          <w:rFonts w:cs="Times New Roman"/>
          <w:color w:val="000000"/>
          <w:szCs w:val="23"/>
        </w:rPr>
        <w:t xml:space="preserve">  </w:t>
      </w:r>
      <w:r w:rsidR="002978F4">
        <w:rPr>
          <w:rFonts w:cs="Times New Roman"/>
          <w:color w:val="000000"/>
          <w:szCs w:val="23"/>
        </w:rPr>
        <w:t xml:space="preserve">Through this effort, CEWD has developed a stackable credentialing framework and has identified specific credentials that measure the skills and competencies of potential applicants. </w:t>
      </w:r>
    </w:p>
    <w:p w:rsidR="002978F4" w:rsidRDefault="002978F4" w:rsidP="00926E60">
      <w:pPr>
        <w:pStyle w:val="PlainText"/>
        <w:rPr>
          <w:rFonts w:cs="Times New Roman"/>
          <w:color w:val="000000"/>
          <w:szCs w:val="23"/>
        </w:rPr>
      </w:pPr>
    </w:p>
    <w:p w:rsidR="00412BA2" w:rsidRDefault="00412BA2" w:rsidP="00926E60">
      <w:pPr>
        <w:pStyle w:val="PlainText"/>
        <w:rPr>
          <w:rFonts w:cs="Times New Roman"/>
          <w:color w:val="000000"/>
          <w:szCs w:val="23"/>
        </w:rPr>
      </w:pPr>
      <w:r>
        <w:rPr>
          <w:rFonts w:cs="Times New Roman"/>
          <w:noProof/>
          <w:color w:val="000000"/>
          <w:szCs w:val="23"/>
        </w:rPr>
        <w:drawing>
          <wp:anchor distT="0" distB="0" distL="114300" distR="114300" simplePos="0" relativeHeight="251658240" behindDoc="0" locked="0" layoutInCell="1" allowOverlap="1">
            <wp:simplePos x="0" y="0"/>
            <wp:positionH relativeFrom="column">
              <wp:posOffset>1853565</wp:posOffset>
            </wp:positionH>
            <wp:positionV relativeFrom="paragraph">
              <wp:posOffset>576580</wp:posOffset>
            </wp:positionV>
            <wp:extent cx="4223385" cy="3124200"/>
            <wp:effectExtent l="19050" t="0" r="571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223385" cy="3124200"/>
                    </a:xfrm>
                    <a:prstGeom prst="rect">
                      <a:avLst/>
                    </a:prstGeom>
                    <a:noFill/>
                    <a:ln w="9525">
                      <a:noFill/>
                      <a:miter lim="800000"/>
                      <a:headEnd/>
                      <a:tailEnd/>
                    </a:ln>
                  </pic:spPr>
                </pic:pic>
              </a:graphicData>
            </a:graphic>
          </wp:anchor>
        </w:drawing>
      </w:r>
      <w:r>
        <w:rPr>
          <w:rFonts w:cs="Times New Roman"/>
          <w:color w:val="000000"/>
          <w:szCs w:val="23"/>
        </w:rPr>
        <w:t>Tiers 4 and 5 of the Energy Competency Model identify specific competencies that relate to how the industry is organized and operates as a whole.  Although there was curriculum for s</w:t>
      </w:r>
      <w:r w:rsidR="005B4602">
        <w:rPr>
          <w:rFonts w:cs="Times New Roman"/>
          <w:color w:val="000000"/>
          <w:szCs w:val="23"/>
        </w:rPr>
        <w:t>ome</w:t>
      </w:r>
      <w:r>
        <w:rPr>
          <w:rFonts w:cs="Times New Roman"/>
          <w:color w:val="000000"/>
          <w:szCs w:val="23"/>
        </w:rPr>
        <w:t xml:space="preserve"> competencies in those </w:t>
      </w:r>
      <w:r w:rsidR="005B4602">
        <w:rPr>
          <w:rFonts w:cs="Times New Roman"/>
          <w:color w:val="000000"/>
          <w:szCs w:val="23"/>
        </w:rPr>
        <w:t>t</w:t>
      </w:r>
      <w:r>
        <w:rPr>
          <w:rFonts w:cs="Times New Roman"/>
          <w:color w:val="000000"/>
          <w:szCs w:val="23"/>
        </w:rPr>
        <w:t xml:space="preserve">iers, there was no comprehensive curriculum or </w:t>
      </w:r>
      <w:r w:rsidR="005B4602">
        <w:rPr>
          <w:rFonts w:cs="Times New Roman"/>
          <w:color w:val="000000"/>
          <w:szCs w:val="23"/>
        </w:rPr>
        <w:t>credential that</w:t>
      </w:r>
      <w:r>
        <w:rPr>
          <w:rFonts w:cs="Times New Roman"/>
          <w:color w:val="000000"/>
          <w:szCs w:val="23"/>
        </w:rPr>
        <w:t xml:space="preserve"> ensures potential workers gain a foundational understanding of the industry.   CEWD, with its member companies, has now developed the Energy Industry Fundamentals curriculum, assessment and credential</w:t>
      </w:r>
      <w:r w:rsidR="005B4602">
        <w:rPr>
          <w:rFonts w:cs="Times New Roman"/>
          <w:color w:val="000000"/>
          <w:szCs w:val="23"/>
        </w:rPr>
        <w:t xml:space="preserve"> </w:t>
      </w:r>
    </w:p>
    <w:p w:rsidR="00412BA2" w:rsidRDefault="00412BA2" w:rsidP="00926E60">
      <w:pPr>
        <w:pStyle w:val="PlainText"/>
        <w:rPr>
          <w:rFonts w:cs="Times New Roman"/>
          <w:color w:val="000000"/>
          <w:szCs w:val="23"/>
        </w:rPr>
      </w:pPr>
    </w:p>
    <w:p w:rsidR="00926E60" w:rsidRDefault="00926E60" w:rsidP="00926E60">
      <w:pPr>
        <w:pStyle w:val="PlainText"/>
        <w:rPr>
          <w:rFonts w:ascii="Times New Roman" w:hAnsi="Times New Roman" w:cs="Times New Roman"/>
          <w:b/>
        </w:rPr>
      </w:pPr>
      <w:r w:rsidRPr="002978F4">
        <w:rPr>
          <w:rFonts w:cs="Times New Roman"/>
        </w:rPr>
        <w:t xml:space="preserve">The Energy Industry Fundamentals course, for which the credential is based, takes a comprehensive look at the energy industry, </w:t>
      </w:r>
      <w:r w:rsidR="005B4602">
        <w:rPr>
          <w:rFonts w:cs="Times New Roman"/>
        </w:rPr>
        <w:t>and all fuel types including fossil,</w:t>
      </w:r>
      <w:r w:rsidRPr="002978F4">
        <w:rPr>
          <w:rFonts w:cs="Times New Roman"/>
        </w:rPr>
        <w:t xml:space="preserve"> nuclear, natural gas, and renewable. Instructor guides and student materials are provided as part of the program, focusing on experiential learning techniques with a comprehensive online assessment at the end of the course. Students will be required to pass the assessment to receive the certificate. </w:t>
      </w:r>
      <w:r w:rsidR="005B4602">
        <w:rPr>
          <w:rFonts w:cs="Times New Roman"/>
        </w:rPr>
        <w:t xml:space="preserve"> </w:t>
      </w:r>
      <w:r w:rsidRPr="002978F4">
        <w:rPr>
          <w:rFonts w:cs="Times New Roman"/>
        </w:rPr>
        <w:t xml:space="preserve">There is no other credential that ensures potential workers have an understanding of the industry as a whole.  </w:t>
      </w:r>
      <w:r w:rsidR="005B4602">
        <w:rPr>
          <w:rFonts w:cs="Times New Roman"/>
          <w:color w:val="000000"/>
          <w:szCs w:val="23"/>
        </w:rPr>
        <w:t xml:space="preserve">The curriculum can be taught at both the secondary and post-secondary education levels.  </w:t>
      </w:r>
    </w:p>
    <w:p w:rsidR="005B4602" w:rsidRDefault="005B4602" w:rsidP="00926E60">
      <w:pPr>
        <w:pStyle w:val="PlainText"/>
        <w:rPr>
          <w:rFonts w:ascii="Times New Roman" w:hAnsi="Times New Roman" w:cs="Times New Roman"/>
          <w:b/>
        </w:rPr>
      </w:pPr>
    </w:p>
    <w:p w:rsidR="00926E60" w:rsidRDefault="00926E60" w:rsidP="00926E60">
      <w:pPr>
        <w:pStyle w:val="PlainText"/>
        <w:rPr>
          <w:rFonts w:ascii="Times New Roman" w:hAnsi="Times New Roman" w:cs="Times New Roman"/>
          <w:b/>
        </w:rPr>
      </w:pPr>
      <w:r w:rsidRPr="002A63A1">
        <w:rPr>
          <w:rFonts w:ascii="Times New Roman" w:hAnsi="Times New Roman" w:cs="Times New Roman"/>
          <w:b/>
        </w:rPr>
        <w:t>Commitment</w:t>
      </w:r>
      <w:r>
        <w:rPr>
          <w:rFonts w:ascii="Times New Roman" w:hAnsi="Times New Roman" w:cs="Times New Roman"/>
          <w:b/>
        </w:rPr>
        <w:t>:</w:t>
      </w:r>
    </w:p>
    <w:p w:rsidR="00926E60" w:rsidRPr="002978F4" w:rsidRDefault="00926E60" w:rsidP="00926E60">
      <w:pPr>
        <w:pStyle w:val="PlainText"/>
        <w:rPr>
          <w:rFonts w:cs="Times New Roman"/>
        </w:rPr>
      </w:pPr>
      <w:r w:rsidRPr="002978F4">
        <w:rPr>
          <w:rFonts w:cs="Times New Roman"/>
        </w:rPr>
        <w:t xml:space="preserve">The company below recognizes the Energy Industry Fundamentals Certificate as an industry credential that adds value for both the student and the company, and indicates that the bearer of the certificate has a foundational knowledge and understanding of the utility industry.  </w:t>
      </w:r>
    </w:p>
    <w:p w:rsidR="00926E60" w:rsidRDefault="00926E60" w:rsidP="00926E60">
      <w:pPr>
        <w:pStyle w:val="PlainText"/>
        <w:rPr>
          <w:rFonts w:ascii="Times New Roman" w:hAnsi="Times New Roman" w:cs="Times New Roman"/>
        </w:rPr>
      </w:pPr>
    </w:p>
    <w:p w:rsidR="00926E60" w:rsidRDefault="00926E60" w:rsidP="00926E60">
      <w:pPr>
        <w:pStyle w:val="PlainText"/>
        <w:rPr>
          <w:rFonts w:ascii="Times New Roman" w:hAnsi="Times New Roman" w:cs="Times New Roman"/>
        </w:rPr>
      </w:pPr>
    </w:p>
    <w:p w:rsidR="00926E60" w:rsidRDefault="00926E60" w:rsidP="00926E60">
      <w:pPr>
        <w:pStyle w:val="PlainText"/>
        <w:rPr>
          <w:rFonts w:ascii="Times New Roman" w:hAnsi="Times New Roman" w:cs="Times New Roman"/>
        </w:rPr>
      </w:pPr>
    </w:p>
    <w:p w:rsidR="00926E60" w:rsidRDefault="00926E60" w:rsidP="00926E60">
      <w:pPr>
        <w:pStyle w:val="PlainText"/>
        <w:rPr>
          <w:rFonts w:ascii="Times New Roman" w:hAnsi="Times New Roman" w:cs="Times New Roman"/>
        </w:rPr>
      </w:pPr>
      <w:r>
        <w:rPr>
          <w:rFonts w:ascii="Times New Roman" w:hAnsi="Times New Roman" w:cs="Times New Roman"/>
        </w:rPr>
        <w:t>___________________________</w:t>
      </w:r>
      <w:r>
        <w:rPr>
          <w:rFonts w:ascii="Times New Roman" w:hAnsi="Times New Roman" w:cs="Times New Roman"/>
        </w:rPr>
        <w:tab/>
      </w:r>
      <w:r>
        <w:rPr>
          <w:rFonts w:ascii="Times New Roman" w:hAnsi="Times New Roman" w:cs="Times New Roman"/>
        </w:rPr>
        <w:tab/>
        <w:t>___________________________________</w:t>
      </w:r>
    </w:p>
    <w:p w:rsidR="00926E60" w:rsidRDefault="00926E60" w:rsidP="00926E60">
      <w:pPr>
        <w:pStyle w:val="PlainText"/>
        <w:rPr>
          <w:rFonts w:ascii="Times New Roman" w:hAnsi="Times New Roman" w:cs="Times New Roman"/>
        </w:rPr>
      </w:pPr>
      <w:r>
        <w:rPr>
          <w:rFonts w:ascii="Times New Roman" w:hAnsi="Times New Roman" w:cs="Times New Roman"/>
        </w:rPr>
        <w:t>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Company Name</w:t>
      </w:r>
    </w:p>
    <w:p w:rsidR="002420F6" w:rsidRPr="0009639D" w:rsidRDefault="002420F6" w:rsidP="002420F6">
      <w:pPr>
        <w:pStyle w:val="BodyText1"/>
        <w:spacing w:after="0" w:line="240" w:lineRule="auto"/>
      </w:pPr>
    </w:p>
    <w:sectPr w:rsidR="002420F6" w:rsidRPr="0009639D" w:rsidSect="00EC1A0A">
      <w:headerReference w:type="default" r:id="rId8"/>
      <w:footerReference w:type="default" r:id="rId9"/>
      <w:headerReference w:type="first" r:id="rId10"/>
      <w:footerReference w:type="first" r:id="rId11"/>
      <w:pgSz w:w="12240" w:h="15840"/>
      <w:pgMar w:top="1152" w:right="1296" w:bottom="1152" w:left="129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805" w:rsidRDefault="00FB6805" w:rsidP="00891B5A">
      <w:pPr>
        <w:spacing w:after="0" w:line="240" w:lineRule="auto"/>
      </w:pPr>
      <w:r>
        <w:separator/>
      </w:r>
    </w:p>
  </w:endnote>
  <w:endnote w:type="continuationSeparator" w:id="0">
    <w:p w:rsidR="00FB6805" w:rsidRDefault="00FB6805" w:rsidP="00891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C0" w:rsidRPr="00A2013D" w:rsidRDefault="00307356" w:rsidP="0059178F">
    <w:pPr>
      <w:pStyle w:val="Footer"/>
      <w:pBdr>
        <w:top w:val="single" w:sz="12" w:space="3" w:color="31849B"/>
      </w:pBdr>
      <w:tabs>
        <w:tab w:val="left" w:pos="462"/>
      </w:tabs>
      <w:spacing w:after="240"/>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75565</wp:posOffset>
          </wp:positionV>
          <wp:extent cx="914400" cy="377825"/>
          <wp:effectExtent l="19050" t="0" r="0" b="0"/>
          <wp:wrapTight wrapText="bothSides">
            <wp:wrapPolygon edited="0">
              <wp:start x="17550" y="0"/>
              <wp:lineTo x="-450" y="1089"/>
              <wp:lineTo x="-450" y="20692"/>
              <wp:lineTo x="21600" y="20692"/>
              <wp:lineTo x="21600" y="0"/>
              <wp:lineTo x="17550" y="0"/>
            </wp:wrapPolygon>
          </wp:wrapTight>
          <wp:docPr id="4" name="Picture 4" descr="CWED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ED_2c"/>
                  <pic:cNvPicPr>
                    <a:picLocks noChangeAspect="1" noChangeArrowheads="1"/>
                  </pic:cNvPicPr>
                </pic:nvPicPr>
                <pic:blipFill>
                  <a:blip r:embed="rId1"/>
                  <a:srcRect/>
                  <a:stretch>
                    <a:fillRect/>
                  </a:stretch>
                </pic:blipFill>
                <pic:spPr bwMode="auto">
                  <a:xfrm>
                    <a:off x="0" y="0"/>
                    <a:ext cx="914400" cy="377825"/>
                  </a:xfrm>
                  <a:prstGeom prst="rect">
                    <a:avLst/>
                  </a:prstGeom>
                  <a:noFill/>
                </pic:spPr>
              </pic:pic>
            </a:graphicData>
          </a:graphic>
        </wp:anchor>
      </w:drawing>
    </w:r>
    <w:r w:rsidR="000172C0">
      <w:rPr>
        <w:sz w:val="16"/>
        <w:szCs w:val="16"/>
      </w:rPr>
      <w:tab/>
    </w:r>
    <w:r w:rsidR="000172C0">
      <w:rPr>
        <w:sz w:val="16"/>
        <w:szCs w:val="16"/>
      </w:rPr>
      <w:tab/>
    </w:r>
    <w:r w:rsidR="000172C0">
      <w:rPr>
        <w:sz w:val="16"/>
        <w:szCs w:val="16"/>
      </w:rPr>
      <w:tab/>
    </w:r>
    <w:r w:rsidR="000172C0" w:rsidRPr="00C00A84">
      <w:rPr>
        <w:rFonts w:ascii="Arial" w:hAnsi="Arial" w:cs="Arial"/>
        <w:sz w:val="16"/>
        <w:szCs w:val="16"/>
      </w:rPr>
      <w:t xml:space="preserve">Page </w:t>
    </w:r>
    <w:r w:rsidR="00EC6513" w:rsidRPr="00C00A84">
      <w:rPr>
        <w:rFonts w:ascii="Arial" w:hAnsi="Arial" w:cs="Arial"/>
        <w:sz w:val="16"/>
        <w:szCs w:val="16"/>
      </w:rPr>
      <w:fldChar w:fldCharType="begin"/>
    </w:r>
    <w:r w:rsidR="000172C0" w:rsidRPr="00C00A84">
      <w:rPr>
        <w:rFonts w:ascii="Arial" w:hAnsi="Arial" w:cs="Arial"/>
        <w:sz w:val="16"/>
        <w:szCs w:val="16"/>
      </w:rPr>
      <w:instrText xml:space="preserve"> PAGE   \* MERGEFORMAT </w:instrText>
    </w:r>
    <w:r w:rsidR="00EC6513" w:rsidRPr="00C00A84">
      <w:rPr>
        <w:rFonts w:ascii="Arial" w:hAnsi="Arial" w:cs="Arial"/>
        <w:sz w:val="16"/>
        <w:szCs w:val="16"/>
      </w:rPr>
      <w:fldChar w:fldCharType="separate"/>
    </w:r>
    <w:r w:rsidR="005B4602">
      <w:rPr>
        <w:rFonts w:ascii="Arial" w:hAnsi="Arial" w:cs="Arial"/>
        <w:noProof/>
        <w:sz w:val="16"/>
        <w:szCs w:val="16"/>
      </w:rPr>
      <w:t>2</w:t>
    </w:r>
    <w:r w:rsidR="00EC6513" w:rsidRPr="00C00A84">
      <w:rPr>
        <w:rFonts w:ascii="Arial" w:hAnsi="Arial" w:cs="Arial"/>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C0" w:rsidRDefault="00307356" w:rsidP="0059178F">
    <w:pPr>
      <w:pStyle w:val="Footer"/>
      <w:pBdr>
        <w:top w:val="single" w:sz="12" w:space="3" w:color="31849B"/>
      </w:pBdr>
      <w:tabs>
        <w:tab w:val="left" w:pos="462"/>
      </w:tabs>
      <w:spacing w:after="240"/>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75565</wp:posOffset>
          </wp:positionV>
          <wp:extent cx="914400" cy="377825"/>
          <wp:effectExtent l="19050" t="0" r="0" b="0"/>
          <wp:wrapTight wrapText="bothSides">
            <wp:wrapPolygon edited="0">
              <wp:start x="17550" y="0"/>
              <wp:lineTo x="-450" y="1089"/>
              <wp:lineTo x="-450" y="20692"/>
              <wp:lineTo x="21600" y="20692"/>
              <wp:lineTo x="21600" y="0"/>
              <wp:lineTo x="17550" y="0"/>
            </wp:wrapPolygon>
          </wp:wrapTight>
          <wp:docPr id="3" name="Picture 1" descr="CWED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ED_2c"/>
                  <pic:cNvPicPr>
                    <a:picLocks noChangeAspect="1" noChangeArrowheads="1"/>
                  </pic:cNvPicPr>
                </pic:nvPicPr>
                <pic:blipFill>
                  <a:blip r:embed="rId1"/>
                  <a:srcRect/>
                  <a:stretch>
                    <a:fillRect/>
                  </a:stretch>
                </pic:blipFill>
                <pic:spPr bwMode="auto">
                  <a:xfrm>
                    <a:off x="0" y="0"/>
                    <a:ext cx="914400" cy="377825"/>
                  </a:xfrm>
                  <a:prstGeom prst="rect">
                    <a:avLst/>
                  </a:prstGeom>
                  <a:noFill/>
                </pic:spPr>
              </pic:pic>
            </a:graphicData>
          </a:graphic>
        </wp:anchor>
      </w:drawing>
    </w:r>
    <w:r w:rsidR="000172C0">
      <w:rPr>
        <w:sz w:val="16"/>
        <w:szCs w:val="16"/>
      </w:rPr>
      <w:tab/>
    </w:r>
    <w:r w:rsidR="000172C0">
      <w:rPr>
        <w:sz w:val="16"/>
        <w:szCs w:val="16"/>
      </w:rPr>
      <w:tab/>
    </w:r>
    <w:r w:rsidR="000172C0">
      <w:rPr>
        <w:sz w:val="16"/>
        <w:szCs w:val="16"/>
      </w:rPr>
      <w:tab/>
    </w:r>
    <w:r w:rsidR="000172C0" w:rsidRPr="00C00A84">
      <w:rPr>
        <w:rFonts w:ascii="Arial" w:hAnsi="Arial" w:cs="Arial"/>
        <w:sz w:val="16"/>
        <w:szCs w:val="16"/>
      </w:rPr>
      <w:t xml:space="preserve">Page </w:t>
    </w:r>
    <w:r w:rsidR="00EC6513" w:rsidRPr="00C00A84">
      <w:rPr>
        <w:rFonts w:ascii="Arial" w:hAnsi="Arial" w:cs="Arial"/>
        <w:sz w:val="16"/>
        <w:szCs w:val="16"/>
      </w:rPr>
      <w:fldChar w:fldCharType="begin"/>
    </w:r>
    <w:r w:rsidR="000172C0" w:rsidRPr="00C00A84">
      <w:rPr>
        <w:rFonts w:ascii="Arial" w:hAnsi="Arial" w:cs="Arial"/>
        <w:sz w:val="16"/>
        <w:szCs w:val="16"/>
      </w:rPr>
      <w:instrText xml:space="preserve"> PAGE   \* MERGEFORMAT </w:instrText>
    </w:r>
    <w:r w:rsidR="00EC6513" w:rsidRPr="00C00A84">
      <w:rPr>
        <w:rFonts w:ascii="Arial" w:hAnsi="Arial" w:cs="Arial"/>
        <w:sz w:val="16"/>
        <w:szCs w:val="16"/>
      </w:rPr>
      <w:fldChar w:fldCharType="separate"/>
    </w:r>
    <w:r w:rsidR="005D653B">
      <w:rPr>
        <w:rFonts w:ascii="Arial" w:hAnsi="Arial" w:cs="Arial"/>
        <w:noProof/>
        <w:sz w:val="16"/>
        <w:szCs w:val="16"/>
      </w:rPr>
      <w:t>1</w:t>
    </w:r>
    <w:r w:rsidR="00EC6513" w:rsidRPr="00C00A84">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805" w:rsidRDefault="00FB6805" w:rsidP="00891B5A">
      <w:pPr>
        <w:spacing w:after="0" w:line="240" w:lineRule="auto"/>
      </w:pPr>
      <w:r>
        <w:separator/>
      </w:r>
    </w:p>
  </w:footnote>
  <w:footnote w:type="continuationSeparator" w:id="0">
    <w:p w:rsidR="00FB6805" w:rsidRDefault="00FB6805" w:rsidP="00891B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24" w:space="0" w:color="31849B"/>
      </w:tblBorders>
      <w:tblLook w:val="00A0"/>
    </w:tblPr>
    <w:tblGrid>
      <w:gridCol w:w="9576"/>
    </w:tblGrid>
    <w:tr w:rsidR="000172C0" w:rsidRPr="00E268DB" w:rsidTr="00913653">
      <w:tc>
        <w:tcPr>
          <w:tcW w:w="9576" w:type="dxa"/>
          <w:tcBorders>
            <w:bottom w:val="single" w:sz="24" w:space="0" w:color="31849B"/>
          </w:tcBorders>
          <w:vAlign w:val="center"/>
        </w:tcPr>
        <w:p w:rsidR="000172C0" w:rsidRPr="007257C0" w:rsidRDefault="00307356" w:rsidP="00913653">
          <w:pPr>
            <w:pStyle w:val="Header"/>
            <w:spacing w:after="0"/>
            <w:jc w:val="right"/>
            <w:rPr>
              <w:rFonts w:ascii="Arial" w:hAnsi="Arial" w:cs="Arial"/>
              <w:color w:val="215868"/>
              <w:sz w:val="36"/>
              <w:szCs w:val="36"/>
            </w:rPr>
          </w:pPr>
          <w:r>
            <w:rPr>
              <w:noProof/>
            </w:rPr>
            <w:drawing>
              <wp:inline distT="0" distB="0" distL="0" distR="0">
                <wp:extent cx="723900" cy="482600"/>
                <wp:effectExtent l="19050" t="0" r="0" b="0"/>
                <wp:docPr id="1" name="Picture 1" descr="gie.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e.Logo.eps"/>
                        <pic:cNvPicPr>
                          <a:picLocks noChangeAspect="1" noChangeArrowheads="1"/>
                        </pic:cNvPicPr>
                      </pic:nvPicPr>
                      <pic:blipFill>
                        <a:blip r:embed="rId1"/>
                        <a:srcRect/>
                        <a:stretch>
                          <a:fillRect/>
                        </a:stretch>
                      </pic:blipFill>
                      <pic:spPr bwMode="auto">
                        <a:xfrm>
                          <a:off x="0" y="0"/>
                          <a:ext cx="723900" cy="482600"/>
                        </a:xfrm>
                        <a:prstGeom prst="rect">
                          <a:avLst/>
                        </a:prstGeom>
                        <a:noFill/>
                        <a:ln w="9525">
                          <a:noFill/>
                          <a:miter lim="800000"/>
                          <a:headEnd/>
                          <a:tailEnd/>
                        </a:ln>
                      </pic:spPr>
                    </pic:pic>
                  </a:graphicData>
                </a:graphic>
              </wp:inline>
            </w:drawing>
          </w:r>
        </w:p>
      </w:tc>
    </w:tr>
  </w:tbl>
  <w:p w:rsidR="000172C0" w:rsidRPr="002930FD" w:rsidRDefault="000172C0" w:rsidP="002930FD">
    <w:pPr>
      <w:pStyle w:val="Header"/>
      <w:spacing w:after="0"/>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24" w:space="0" w:color="31849B"/>
      </w:tblBorders>
      <w:tblLook w:val="00A0"/>
    </w:tblPr>
    <w:tblGrid>
      <w:gridCol w:w="2268"/>
      <w:gridCol w:w="7308"/>
    </w:tblGrid>
    <w:tr w:rsidR="000172C0" w:rsidRPr="00716AE1" w:rsidTr="00913653">
      <w:tc>
        <w:tcPr>
          <w:tcW w:w="2268" w:type="dxa"/>
          <w:tcBorders>
            <w:bottom w:val="single" w:sz="24" w:space="0" w:color="31849B"/>
          </w:tcBorders>
          <w:vAlign w:val="center"/>
        </w:tcPr>
        <w:p w:rsidR="000172C0" w:rsidRPr="004B029B" w:rsidRDefault="00307356" w:rsidP="00913653">
          <w:pPr>
            <w:pStyle w:val="Header"/>
          </w:pPr>
          <w:r>
            <w:rPr>
              <w:noProof/>
            </w:rPr>
            <w:drawing>
              <wp:inline distT="0" distB="0" distL="0" distR="0">
                <wp:extent cx="1155700" cy="760730"/>
                <wp:effectExtent l="19050" t="0" r="6350" b="0"/>
                <wp:docPr id="2" name="Picture 3" descr="gie.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e.Logo.eps"/>
                        <pic:cNvPicPr>
                          <a:picLocks noChangeAspect="1" noChangeArrowheads="1"/>
                        </pic:cNvPicPr>
                      </pic:nvPicPr>
                      <pic:blipFill>
                        <a:blip r:embed="rId1"/>
                        <a:srcRect/>
                        <a:stretch>
                          <a:fillRect/>
                        </a:stretch>
                      </pic:blipFill>
                      <pic:spPr bwMode="auto">
                        <a:xfrm>
                          <a:off x="0" y="0"/>
                          <a:ext cx="1155700" cy="760730"/>
                        </a:xfrm>
                        <a:prstGeom prst="rect">
                          <a:avLst/>
                        </a:prstGeom>
                        <a:noFill/>
                        <a:ln w="9525">
                          <a:noFill/>
                          <a:miter lim="800000"/>
                          <a:headEnd/>
                          <a:tailEnd/>
                        </a:ln>
                      </pic:spPr>
                    </pic:pic>
                  </a:graphicData>
                </a:graphic>
              </wp:inline>
            </w:drawing>
          </w:r>
        </w:p>
      </w:tc>
      <w:tc>
        <w:tcPr>
          <w:tcW w:w="7308" w:type="dxa"/>
          <w:tcBorders>
            <w:bottom w:val="single" w:sz="24" w:space="0" w:color="31849B"/>
          </w:tcBorders>
          <w:vAlign w:val="center"/>
        </w:tcPr>
        <w:p w:rsidR="000172C0" w:rsidRPr="002978F4" w:rsidRDefault="00926E60" w:rsidP="002978F4">
          <w:pPr>
            <w:rPr>
              <w:rFonts w:asciiTheme="minorHAnsi" w:hAnsiTheme="minorHAnsi" w:cstheme="minorHAnsi"/>
              <w:b/>
              <w:sz w:val="28"/>
              <w:szCs w:val="28"/>
            </w:rPr>
          </w:pPr>
          <w:r w:rsidRPr="002978F4">
            <w:rPr>
              <w:rFonts w:asciiTheme="minorHAnsi" w:hAnsiTheme="minorHAnsi" w:cstheme="minorHAnsi"/>
              <w:b/>
              <w:sz w:val="28"/>
              <w:szCs w:val="28"/>
            </w:rPr>
            <w:t>Energy I</w:t>
          </w:r>
          <w:r w:rsidR="002978F4" w:rsidRPr="002978F4">
            <w:rPr>
              <w:rFonts w:asciiTheme="minorHAnsi" w:hAnsiTheme="minorHAnsi" w:cstheme="minorHAnsi"/>
              <w:b/>
              <w:sz w:val="28"/>
              <w:szCs w:val="28"/>
            </w:rPr>
            <w:t xml:space="preserve">ndustry Fundamentals Recognition </w:t>
          </w:r>
          <w:r w:rsidRPr="002978F4">
            <w:rPr>
              <w:rFonts w:asciiTheme="minorHAnsi" w:hAnsiTheme="minorHAnsi" w:cstheme="minorHAnsi"/>
              <w:b/>
              <w:sz w:val="28"/>
              <w:szCs w:val="28"/>
            </w:rPr>
            <w:t>Commitment</w:t>
          </w:r>
        </w:p>
      </w:tc>
    </w:tr>
  </w:tbl>
  <w:p w:rsidR="000172C0" w:rsidRPr="002614BC" w:rsidRDefault="000172C0" w:rsidP="002614BC">
    <w:pPr>
      <w:pStyle w:val="Header"/>
      <w:spacing w:after="0"/>
      <w:rPr>
        <w:color w:val="365F91" w:themeColor="accent1" w:themeShade="B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D4FA0"/>
    <w:multiLevelType w:val="hybridMultilevel"/>
    <w:tmpl w:val="7C8810BC"/>
    <w:lvl w:ilvl="0" w:tplc="04090003">
      <w:start w:val="1"/>
      <w:numFmt w:val="bullet"/>
      <w:lvlText w:val="o"/>
      <w:lvlJc w:val="left"/>
      <w:pPr>
        <w:tabs>
          <w:tab w:val="num" w:pos="720"/>
        </w:tabs>
        <w:ind w:left="720" w:hanging="360"/>
      </w:pPr>
      <w:rPr>
        <w:rFonts w:ascii="Courier New" w:hAnsi="Courier New" w:hint="default"/>
      </w:rPr>
    </w:lvl>
    <w:lvl w:ilvl="1" w:tplc="5F52517A">
      <w:start w:val="1"/>
      <w:numFmt w:val="bullet"/>
      <w:pStyle w:val="Bullet2"/>
      <w:lvlText w:val=""/>
      <w:lvlJc w:val="left"/>
      <w:pPr>
        <w:tabs>
          <w:tab w:val="num" w:pos="1440"/>
        </w:tabs>
        <w:ind w:left="1440" w:hanging="360"/>
      </w:pPr>
      <w:rPr>
        <w:rFonts w:ascii="Symbol" w:hAnsi="Symbol" w:hint="default"/>
        <w:color w:val="4F81BD"/>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D935D38"/>
    <w:multiLevelType w:val="hybridMultilevel"/>
    <w:tmpl w:val="DCA4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DA5745"/>
    <w:multiLevelType w:val="hybridMultilevel"/>
    <w:tmpl w:val="C5DE7230"/>
    <w:lvl w:ilvl="0" w:tplc="F7C00D5C">
      <w:start w:val="1"/>
      <w:numFmt w:val="bullet"/>
      <w:pStyle w:val="Bullet1"/>
      <w:lvlText w:val=""/>
      <w:lvlJc w:val="left"/>
      <w:pPr>
        <w:ind w:left="360" w:hanging="360"/>
      </w:pPr>
      <w:rPr>
        <w:rFonts w:ascii="Wingdings" w:hAnsi="Wingdings" w:hint="default"/>
        <w:color w:val="4F81BD"/>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1350" w:hanging="360"/>
      </w:pPr>
      <w:rPr>
        <w:rFonts w:ascii="Wingdings" w:hAnsi="Wingdings" w:hint="default"/>
      </w:rPr>
    </w:lvl>
    <w:lvl w:ilvl="6" w:tplc="04090001" w:tentative="1">
      <w:start w:val="1"/>
      <w:numFmt w:val="bullet"/>
      <w:lvlText w:val=""/>
      <w:lvlJc w:val="left"/>
      <w:pPr>
        <w:ind w:left="-630" w:hanging="360"/>
      </w:pPr>
      <w:rPr>
        <w:rFonts w:ascii="Symbol" w:hAnsi="Symbol" w:hint="default"/>
      </w:rPr>
    </w:lvl>
    <w:lvl w:ilvl="7" w:tplc="04090003" w:tentative="1">
      <w:start w:val="1"/>
      <w:numFmt w:val="bullet"/>
      <w:lvlText w:val="o"/>
      <w:lvlJc w:val="left"/>
      <w:pPr>
        <w:ind w:left="90" w:hanging="360"/>
      </w:pPr>
      <w:rPr>
        <w:rFonts w:ascii="Courier New" w:hAnsi="Courier New" w:cs="Courier New" w:hint="default"/>
      </w:rPr>
    </w:lvl>
    <w:lvl w:ilvl="8" w:tplc="04090005" w:tentative="1">
      <w:start w:val="1"/>
      <w:numFmt w:val="bullet"/>
      <w:lvlText w:val=""/>
      <w:lvlJc w:val="left"/>
      <w:pPr>
        <w:ind w:left="810" w:hanging="360"/>
      </w:pPr>
      <w:rPr>
        <w:rFonts w:ascii="Wingdings" w:hAnsi="Wingdings" w:hint="default"/>
      </w:rPr>
    </w:lvl>
  </w:abstractNum>
  <w:num w:numId="1">
    <w:abstractNumId w:val="2"/>
  </w:num>
  <w:num w:numId="2">
    <w:abstractNumId w:val="0"/>
  </w:num>
  <w:num w:numId="3">
    <w:abstractNumId w:val="1"/>
  </w:num>
  <w:num w:numId="4">
    <w:abstractNumId w:val="2"/>
  </w:num>
  <w:num w:numId="5">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2474AE"/>
    <w:rsid w:val="00004509"/>
    <w:rsid w:val="000112F0"/>
    <w:rsid w:val="0001205D"/>
    <w:rsid w:val="00014DF0"/>
    <w:rsid w:val="00015E7D"/>
    <w:rsid w:val="000172C0"/>
    <w:rsid w:val="00031BEC"/>
    <w:rsid w:val="000322D3"/>
    <w:rsid w:val="00033764"/>
    <w:rsid w:val="0003648A"/>
    <w:rsid w:val="000368BF"/>
    <w:rsid w:val="00041E22"/>
    <w:rsid w:val="00052AB4"/>
    <w:rsid w:val="00055FD7"/>
    <w:rsid w:val="0007030C"/>
    <w:rsid w:val="0007322A"/>
    <w:rsid w:val="00077B14"/>
    <w:rsid w:val="0008323F"/>
    <w:rsid w:val="00084489"/>
    <w:rsid w:val="000919AB"/>
    <w:rsid w:val="0009639D"/>
    <w:rsid w:val="000A7B63"/>
    <w:rsid w:val="000C0028"/>
    <w:rsid w:val="000D6007"/>
    <w:rsid w:val="000E0DD8"/>
    <w:rsid w:val="000E2811"/>
    <w:rsid w:val="000E32FE"/>
    <w:rsid w:val="000F4868"/>
    <w:rsid w:val="001022F8"/>
    <w:rsid w:val="00104C2A"/>
    <w:rsid w:val="0010590E"/>
    <w:rsid w:val="00113F5F"/>
    <w:rsid w:val="001372F2"/>
    <w:rsid w:val="00140C55"/>
    <w:rsid w:val="00141357"/>
    <w:rsid w:val="00151CFF"/>
    <w:rsid w:val="00161900"/>
    <w:rsid w:val="00161C5B"/>
    <w:rsid w:val="00166AC6"/>
    <w:rsid w:val="00174145"/>
    <w:rsid w:val="001813F2"/>
    <w:rsid w:val="0018200C"/>
    <w:rsid w:val="001A047C"/>
    <w:rsid w:val="001A5D42"/>
    <w:rsid w:val="001B3C26"/>
    <w:rsid w:val="001C3822"/>
    <w:rsid w:val="001D3E64"/>
    <w:rsid w:val="001E0F86"/>
    <w:rsid w:val="001E3402"/>
    <w:rsid w:val="001E3670"/>
    <w:rsid w:val="001E7457"/>
    <w:rsid w:val="001F689B"/>
    <w:rsid w:val="0020063D"/>
    <w:rsid w:val="00201218"/>
    <w:rsid w:val="00205A03"/>
    <w:rsid w:val="00206CB5"/>
    <w:rsid w:val="002077C5"/>
    <w:rsid w:val="00212A31"/>
    <w:rsid w:val="00220721"/>
    <w:rsid w:val="002215D9"/>
    <w:rsid w:val="00224097"/>
    <w:rsid w:val="00224C3B"/>
    <w:rsid w:val="00226EA9"/>
    <w:rsid w:val="002420F6"/>
    <w:rsid w:val="00243F47"/>
    <w:rsid w:val="00246204"/>
    <w:rsid w:val="002474AE"/>
    <w:rsid w:val="002614BC"/>
    <w:rsid w:val="002637F0"/>
    <w:rsid w:val="00281432"/>
    <w:rsid w:val="002855FE"/>
    <w:rsid w:val="00285A72"/>
    <w:rsid w:val="002930FD"/>
    <w:rsid w:val="002978F4"/>
    <w:rsid w:val="002B1D4F"/>
    <w:rsid w:val="002C393A"/>
    <w:rsid w:val="002C763C"/>
    <w:rsid w:val="002F699B"/>
    <w:rsid w:val="0030673C"/>
    <w:rsid w:val="00307356"/>
    <w:rsid w:val="00310C49"/>
    <w:rsid w:val="003127B4"/>
    <w:rsid w:val="00327BC8"/>
    <w:rsid w:val="00332FAC"/>
    <w:rsid w:val="003377AE"/>
    <w:rsid w:val="00337F9C"/>
    <w:rsid w:val="00344830"/>
    <w:rsid w:val="0035078D"/>
    <w:rsid w:val="0035335D"/>
    <w:rsid w:val="003601F7"/>
    <w:rsid w:val="00360451"/>
    <w:rsid w:val="003714FE"/>
    <w:rsid w:val="003C0C9C"/>
    <w:rsid w:val="003C28B0"/>
    <w:rsid w:val="003C53DE"/>
    <w:rsid w:val="003D3FED"/>
    <w:rsid w:val="003E3BDA"/>
    <w:rsid w:val="0040020C"/>
    <w:rsid w:val="00407FF5"/>
    <w:rsid w:val="00411679"/>
    <w:rsid w:val="00412BA2"/>
    <w:rsid w:val="004170E1"/>
    <w:rsid w:val="00420F24"/>
    <w:rsid w:val="004246C0"/>
    <w:rsid w:val="00425858"/>
    <w:rsid w:val="00437DAE"/>
    <w:rsid w:val="004402FA"/>
    <w:rsid w:val="00476BE6"/>
    <w:rsid w:val="00483175"/>
    <w:rsid w:val="00491184"/>
    <w:rsid w:val="00491ABF"/>
    <w:rsid w:val="00492EDB"/>
    <w:rsid w:val="004A0E5D"/>
    <w:rsid w:val="004A0ED2"/>
    <w:rsid w:val="004B029B"/>
    <w:rsid w:val="004B07C7"/>
    <w:rsid w:val="004C25D5"/>
    <w:rsid w:val="004D3CF3"/>
    <w:rsid w:val="004D44DD"/>
    <w:rsid w:val="004D69DF"/>
    <w:rsid w:val="004D6ED6"/>
    <w:rsid w:val="004E1F04"/>
    <w:rsid w:val="004F6DD6"/>
    <w:rsid w:val="00501198"/>
    <w:rsid w:val="005014E8"/>
    <w:rsid w:val="005051F8"/>
    <w:rsid w:val="00521796"/>
    <w:rsid w:val="00530DEB"/>
    <w:rsid w:val="00532CD7"/>
    <w:rsid w:val="00534683"/>
    <w:rsid w:val="0053573E"/>
    <w:rsid w:val="00540AAD"/>
    <w:rsid w:val="00546544"/>
    <w:rsid w:val="005511D8"/>
    <w:rsid w:val="0055615C"/>
    <w:rsid w:val="00556250"/>
    <w:rsid w:val="00563600"/>
    <w:rsid w:val="005648D7"/>
    <w:rsid w:val="005779C8"/>
    <w:rsid w:val="00583BD6"/>
    <w:rsid w:val="00587743"/>
    <w:rsid w:val="0059178F"/>
    <w:rsid w:val="005947B3"/>
    <w:rsid w:val="005A135A"/>
    <w:rsid w:val="005A2063"/>
    <w:rsid w:val="005A3DF1"/>
    <w:rsid w:val="005B4602"/>
    <w:rsid w:val="005C1B88"/>
    <w:rsid w:val="005C228A"/>
    <w:rsid w:val="005C5658"/>
    <w:rsid w:val="005C61C5"/>
    <w:rsid w:val="005D192D"/>
    <w:rsid w:val="005D653B"/>
    <w:rsid w:val="005E7FB4"/>
    <w:rsid w:val="005F28AB"/>
    <w:rsid w:val="005F308F"/>
    <w:rsid w:val="005F6385"/>
    <w:rsid w:val="005F756F"/>
    <w:rsid w:val="00602390"/>
    <w:rsid w:val="00610354"/>
    <w:rsid w:val="006134D2"/>
    <w:rsid w:val="00625C03"/>
    <w:rsid w:val="006337FC"/>
    <w:rsid w:val="00634EA9"/>
    <w:rsid w:val="00643A5D"/>
    <w:rsid w:val="00644F3F"/>
    <w:rsid w:val="006460AA"/>
    <w:rsid w:val="006527CC"/>
    <w:rsid w:val="00655BDA"/>
    <w:rsid w:val="00666506"/>
    <w:rsid w:val="0067094D"/>
    <w:rsid w:val="00672DA0"/>
    <w:rsid w:val="00684667"/>
    <w:rsid w:val="0069669A"/>
    <w:rsid w:val="006A32B5"/>
    <w:rsid w:val="006A6CF9"/>
    <w:rsid w:val="006B5968"/>
    <w:rsid w:val="006C33F5"/>
    <w:rsid w:val="006C485C"/>
    <w:rsid w:val="006C63C0"/>
    <w:rsid w:val="006D0108"/>
    <w:rsid w:val="006E034B"/>
    <w:rsid w:val="006E24FD"/>
    <w:rsid w:val="006F082F"/>
    <w:rsid w:val="006F235C"/>
    <w:rsid w:val="00712FA8"/>
    <w:rsid w:val="007257C0"/>
    <w:rsid w:val="00730982"/>
    <w:rsid w:val="00746EC5"/>
    <w:rsid w:val="0075461B"/>
    <w:rsid w:val="00754BFB"/>
    <w:rsid w:val="00762462"/>
    <w:rsid w:val="007774C8"/>
    <w:rsid w:val="00780752"/>
    <w:rsid w:val="00785B5D"/>
    <w:rsid w:val="007903A5"/>
    <w:rsid w:val="00794A80"/>
    <w:rsid w:val="007B1C33"/>
    <w:rsid w:val="007B5B91"/>
    <w:rsid w:val="007B7BE5"/>
    <w:rsid w:val="007C3EC0"/>
    <w:rsid w:val="007C774D"/>
    <w:rsid w:val="007E0432"/>
    <w:rsid w:val="007E365B"/>
    <w:rsid w:val="007F03E7"/>
    <w:rsid w:val="00802E5F"/>
    <w:rsid w:val="00805705"/>
    <w:rsid w:val="008066F3"/>
    <w:rsid w:val="008076C2"/>
    <w:rsid w:val="00816748"/>
    <w:rsid w:val="008170ED"/>
    <w:rsid w:val="008245FD"/>
    <w:rsid w:val="00825767"/>
    <w:rsid w:val="008452AC"/>
    <w:rsid w:val="00851CD7"/>
    <w:rsid w:val="008624D0"/>
    <w:rsid w:val="00863158"/>
    <w:rsid w:val="00864BD5"/>
    <w:rsid w:val="00874882"/>
    <w:rsid w:val="00875707"/>
    <w:rsid w:val="0088154C"/>
    <w:rsid w:val="00891B5A"/>
    <w:rsid w:val="00893726"/>
    <w:rsid w:val="00897BA6"/>
    <w:rsid w:val="008A4A2E"/>
    <w:rsid w:val="008A631A"/>
    <w:rsid w:val="008C3EAF"/>
    <w:rsid w:val="008D1146"/>
    <w:rsid w:val="008D2707"/>
    <w:rsid w:val="008D3249"/>
    <w:rsid w:val="008D42A6"/>
    <w:rsid w:val="008F5EFE"/>
    <w:rsid w:val="008F6E94"/>
    <w:rsid w:val="00913653"/>
    <w:rsid w:val="00913E04"/>
    <w:rsid w:val="009232F9"/>
    <w:rsid w:val="00926E60"/>
    <w:rsid w:val="009306BD"/>
    <w:rsid w:val="0095461A"/>
    <w:rsid w:val="009560E6"/>
    <w:rsid w:val="00967174"/>
    <w:rsid w:val="00967D00"/>
    <w:rsid w:val="009769EF"/>
    <w:rsid w:val="009878FA"/>
    <w:rsid w:val="009A25AC"/>
    <w:rsid w:val="009A54DC"/>
    <w:rsid w:val="009C0A92"/>
    <w:rsid w:val="009C4891"/>
    <w:rsid w:val="009C5642"/>
    <w:rsid w:val="009D4950"/>
    <w:rsid w:val="009D552B"/>
    <w:rsid w:val="009E06AB"/>
    <w:rsid w:val="009E486A"/>
    <w:rsid w:val="00A0487E"/>
    <w:rsid w:val="00A123CA"/>
    <w:rsid w:val="00A12D89"/>
    <w:rsid w:val="00A13FDF"/>
    <w:rsid w:val="00A2013D"/>
    <w:rsid w:val="00A22285"/>
    <w:rsid w:val="00A262E1"/>
    <w:rsid w:val="00A3149D"/>
    <w:rsid w:val="00A36D1A"/>
    <w:rsid w:val="00A3702E"/>
    <w:rsid w:val="00A45C07"/>
    <w:rsid w:val="00A46227"/>
    <w:rsid w:val="00A47899"/>
    <w:rsid w:val="00A51268"/>
    <w:rsid w:val="00A532FF"/>
    <w:rsid w:val="00A5373F"/>
    <w:rsid w:val="00A54AA1"/>
    <w:rsid w:val="00A558B1"/>
    <w:rsid w:val="00A55C81"/>
    <w:rsid w:val="00A655F7"/>
    <w:rsid w:val="00A85983"/>
    <w:rsid w:val="00A917D1"/>
    <w:rsid w:val="00AA74D2"/>
    <w:rsid w:val="00AE3883"/>
    <w:rsid w:val="00AE6309"/>
    <w:rsid w:val="00AE6E12"/>
    <w:rsid w:val="00AF63F2"/>
    <w:rsid w:val="00AF7679"/>
    <w:rsid w:val="00B047A9"/>
    <w:rsid w:val="00B07E89"/>
    <w:rsid w:val="00B1745A"/>
    <w:rsid w:val="00B218F3"/>
    <w:rsid w:val="00B37687"/>
    <w:rsid w:val="00B41202"/>
    <w:rsid w:val="00B42D7A"/>
    <w:rsid w:val="00B45893"/>
    <w:rsid w:val="00B470C3"/>
    <w:rsid w:val="00B50280"/>
    <w:rsid w:val="00B5776F"/>
    <w:rsid w:val="00B64134"/>
    <w:rsid w:val="00B70B09"/>
    <w:rsid w:val="00BA0F7E"/>
    <w:rsid w:val="00BA2921"/>
    <w:rsid w:val="00BB0440"/>
    <w:rsid w:val="00BB0DD1"/>
    <w:rsid w:val="00BB17E9"/>
    <w:rsid w:val="00BB5502"/>
    <w:rsid w:val="00BC10F5"/>
    <w:rsid w:val="00BC4D57"/>
    <w:rsid w:val="00BC62F8"/>
    <w:rsid w:val="00BD49D5"/>
    <w:rsid w:val="00BE76F0"/>
    <w:rsid w:val="00BF577B"/>
    <w:rsid w:val="00C20B4D"/>
    <w:rsid w:val="00C264E9"/>
    <w:rsid w:val="00C359CA"/>
    <w:rsid w:val="00C36322"/>
    <w:rsid w:val="00C43037"/>
    <w:rsid w:val="00C51E40"/>
    <w:rsid w:val="00C569FB"/>
    <w:rsid w:val="00C63A57"/>
    <w:rsid w:val="00C6591D"/>
    <w:rsid w:val="00C66C9A"/>
    <w:rsid w:val="00C66D2D"/>
    <w:rsid w:val="00C66E86"/>
    <w:rsid w:val="00C72796"/>
    <w:rsid w:val="00C75EB6"/>
    <w:rsid w:val="00C85975"/>
    <w:rsid w:val="00C91C34"/>
    <w:rsid w:val="00C970A2"/>
    <w:rsid w:val="00CB1FA1"/>
    <w:rsid w:val="00CB36C5"/>
    <w:rsid w:val="00CB5B40"/>
    <w:rsid w:val="00CB6848"/>
    <w:rsid w:val="00CB7135"/>
    <w:rsid w:val="00CC2924"/>
    <w:rsid w:val="00CC6856"/>
    <w:rsid w:val="00CD15DC"/>
    <w:rsid w:val="00CE056B"/>
    <w:rsid w:val="00CE0F1D"/>
    <w:rsid w:val="00CE296F"/>
    <w:rsid w:val="00CE3393"/>
    <w:rsid w:val="00CE4990"/>
    <w:rsid w:val="00CF3DF6"/>
    <w:rsid w:val="00CF6956"/>
    <w:rsid w:val="00D00531"/>
    <w:rsid w:val="00D04ED5"/>
    <w:rsid w:val="00D07EDB"/>
    <w:rsid w:val="00D105B3"/>
    <w:rsid w:val="00D219BD"/>
    <w:rsid w:val="00D26410"/>
    <w:rsid w:val="00D31C28"/>
    <w:rsid w:val="00D37CC5"/>
    <w:rsid w:val="00D46DE7"/>
    <w:rsid w:val="00D47DBD"/>
    <w:rsid w:val="00D65954"/>
    <w:rsid w:val="00D66689"/>
    <w:rsid w:val="00D74AC9"/>
    <w:rsid w:val="00D812F6"/>
    <w:rsid w:val="00D821D4"/>
    <w:rsid w:val="00D8571A"/>
    <w:rsid w:val="00D9144D"/>
    <w:rsid w:val="00DB1A95"/>
    <w:rsid w:val="00DC2272"/>
    <w:rsid w:val="00DC2FD9"/>
    <w:rsid w:val="00DD2746"/>
    <w:rsid w:val="00DE3CFB"/>
    <w:rsid w:val="00DF0A08"/>
    <w:rsid w:val="00E0738E"/>
    <w:rsid w:val="00E15039"/>
    <w:rsid w:val="00E164AC"/>
    <w:rsid w:val="00E45001"/>
    <w:rsid w:val="00E604D4"/>
    <w:rsid w:val="00E704A7"/>
    <w:rsid w:val="00E727E1"/>
    <w:rsid w:val="00E77955"/>
    <w:rsid w:val="00E84C35"/>
    <w:rsid w:val="00E857D7"/>
    <w:rsid w:val="00E87254"/>
    <w:rsid w:val="00E96DFC"/>
    <w:rsid w:val="00EA10CC"/>
    <w:rsid w:val="00EA6323"/>
    <w:rsid w:val="00EC1A0A"/>
    <w:rsid w:val="00EC6513"/>
    <w:rsid w:val="00ED1831"/>
    <w:rsid w:val="00ED3EE3"/>
    <w:rsid w:val="00EE124E"/>
    <w:rsid w:val="00EE1326"/>
    <w:rsid w:val="00EE6388"/>
    <w:rsid w:val="00EF57F7"/>
    <w:rsid w:val="00EF72BF"/>
    <w:rsid w:val="00F07964"/>
    <w:rsid w:val="00F13CA6"/>
    <w:rsid w:val="00F3771D"/>
    <w:rsid w:val="00F40731"/>
    <w:rsid w:val="00F410B4"/>
    <w:rsid w:val="00F43EF5"/>
    <w:rsid w:val="00F454BC"/>
    <w:rsid w:val="00F54F22"/>
    <w:rsid w:val="00F556F7"/>
    <w:rsid w:val="00F63433"/>
    <w:rsid w:val="00F64D9D"/>
    <w:rsid w:val="00F81FAE"/>
    <w:rsid w:val="00F82866"/>
    <w:rsid w:val="00F96536"/>
    <w:rsid w:val="00F97A33"/>
    <w:rsid w:val="00FA132E"/>
    <w:rsid w:val="00FA5014"/>
    <w:rsid w:val="00FA7ECC"/>
    <w:rsid w:val="00FB50DD"/>
    <w:rsid w:val="00FB6805"/>
    <w:rsid w:val="00FC4B10"/>
    <w:rsid w:val="00FC7FB2"/>
    <w:rsid w:val="00FD277D"/>
    <w:rsid w:val="00FD757B"/>
    <w:rsid w:val="00FE67BD"/>
    <w:rsid w:val="00FE705F"/>
    <w:rsid w:val="00FE7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92D"/>
    <w:pPr>
      <w:spacing w:after="200" w:line="276" w:lineRule="auto"/>
    </w:pPr>
    <w:rPr>
      <w:sz w:val="22"/>
      <w:szCs w:val="22"/>
    </w:rPr>
  </w:style>
  <w:style w:type="paragraph" w:styleId="Heading1">
    <w:name w:val="heading 1"/>
    <w:basedOn w:val="Normal"/>
    <w:next w:val="Normal"/>
    <w:link w:val="Heading1Char"/>
    <w:uiPriority w:val="9"/>
    <w:qFormat/>
    <w:rsid w:val="00A262E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262E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930FD"/>
    <w:pPr>
      <w:keepNext/>
      <w:keepLines/>
      <w:spacing w:before="200" w:after="0"/>
      <w:outlineLvl w:val="2"/>
    </w:pPr>
    <w:rPr>
      <w:rFonts w:ascii="Cambria" w:eastAsia="Cambria" w:hAnsi="Cambria"/>
      <w:b/>
      <w:bCs/>
      <w:i/>
      <w:color w:val="4F81BD"/>
      <w:sz w:val="24"/>
      <w:szCs w:val="24"/>
    </w:rPr>
  </w:style>
  <w:style w:type="paragraph" w:styleId="Heading4">
    <w:name w:val="heading 4"/>
    <w:basedOn w:val="Normal"/>
    <w:next w:val="Normal"/>
    <w:link w:val="Heading4Char"/>
    <w:uiPriority w:val="9"/>
    <w:unhideWhenUsed/>
    <w:qFormat/>
    <w:rsid w:val="00967174"/>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474AE"/>
    <w:rPr>
      <w:sz w:val="22"/>
      <w:szCs w:val="22"/>
    </w:rPr>
  </w:style>
  <w:style w:type="paragraph" w:styleId="Header">
    <w:name w:val="header"/>
    <w:basedOn w:val="Normal"/>
    <w:link w:val="HeaderChar"/>
    <w:uiPriority w:val="99"/>
    <w:unhideWhenUsed/>
    <w:rsid w:val="00891B5A"/>
    <w:pPr>
      <w:tabs>
        <w:tab w:val="center" w:pos="4680"/>
        <w:tab w:val="right" w:pos="9360"/>
      </w:tabs>
    </w:pPr>
  </w:style>
  <w:style w:type="character" w:customStyle="1" w:styleId="HeaderChar">
    <w:name w:val="Header Char"/>
    <w:link w:val="Header"/>
    <w:uiPriority w:val="99"/>
    <w:rsid w:val="00891B5A"/>
    <w:rPr>
      <w:sz w:val="22"/>
      <w:szCs w:val="22"/>
    </w:rPr>
  </w:style>
  <w:style w:type="paragraph" w:styleId="Footer">
    <w:name w:val="footer"/>
    <w:basedOn w:val="Normal"/>
    <w:link w:val="FooterChar"/>
    <w:uiPriority w:val="99"/>
    <w:unhideWhenUsed/>
    <w:rsid w:val="00891B5A"/>
    <w:pPr>
      <w:tabs>
        <w:tab w:val="center" w:pos="4680"/>
        <w:tab w:val="right" w:pos="9360"/>
      </w:tabs>
    </w:pPr>
  </w:style>
  <w:style w:type="character" w:customStyle="1" w:styleId="FooterChar">
    <w:name w:val="Footer Char"/>
    <w:link w:val="Footer"/>
    <w:uiPriority w:val="99"/>
    <w:rsid w:val="00891B5A"/>
    <w:rPr>
      <w:sz w:val="22"/>
      <w:szCs w:val="22"/>
    </w:rPr>
  </w:style>
  <w:style w:type="character" w:customStyle="1" w:styleId="NoSpacingChar">
    <w:name w:val="No Spacing Char"/>
    <w:link w:val="NoSpacing"/>
    <w:uiPriority w:val="1"/>
    <w:rsid w:val="00891B5A"/>
    <w:rPr>
      <w:sz w:val="22"/>
      <w:szCs w:val="22"/>
      <w:lang w:val="en-US" w:eastAsia="en-US" w:bidi="ar-SA"/>
    </w:rPr>
  </w:style>
  <w:style w:type="paragraph" w:styleId="BalloonText">
    <w:name w:val="Balloon Text"/>
    <w:basedOn w:val="Normal"/>
    <w:link w:val="BalloonTextChar"/>
    <w:uiPriority w:val="99"/>
    <w:semiHidden/>
    <w:unhideWhenUsed/>
    <w:rsid w:val="00A2013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2013D"/>
    <w:rPr>
      <w:rFonts w:ascii="Tahoma" w:hAnsi="Tahoma" w:cs="Tahoma"/>
      <w:sz w:val="16"/>
      <w:szCs w:val="16"/>
    </w:rPr>
  </w:style>
  <w:style w:type="paragraph" w:customStyle="1" w:styleId="BodyText1">
    <w:name w:val="Body Text1"/>
    <w:basedOn w:val="Normal"/>
    <w:qFormat/>
    <w:rsid w:val="00ED3EE3"/>
    <w:pPr>
      <w:spacing w:line="252" w:lineRule="auto"/>
    </w:pPr>
    <w:rPr>
      <w:sz w:val="24"/>
      <w:szCs w:val="24"/>
    </w:rPr>
  </w:style>
  <w:style w:type="character" w:customStyle="1" w:styleId="Heading1Char">
    <w:name w:val="Heading 1 Char"/>
    <w:link w:val="Heading1"/>
    <w:uiPriority w:val="9"/>
    <w:rsid w:val="00A262E1"/>
    <w:rPr>
      <w:rFonts w:ascii="Cambria" w:eastAsia="Times New Roman" w:hAnsi="Cambria" w:cs="Times New Roman"/>
      <w:b/>
      <w:bCs/>
      <w:color w:val="365F91"/>
      <w:sz w:val="28"/>
      <w:szCs w:val="28"/>
    </w:rPr>
  </w:style>
  <w:style w:type="paragraph" w:customStyle="1" w:styleId="Bullet1">
    <w:name w:val="Bullet 1"/>
    <w:basedOn w:val="BodyText1"/>
    <w:qFormat/>
    <w:rsid w:val="00A262E1"/>
    <w:pPr>
      <w:numPr>
        <w:numId w:val="1"/>
      </w:numPr>
      <w:contextualSpacing/>
    </w:pPr>
  </w:style>
  <w:style w:type="character" w:customStyle="1" w:styleId="Heading2Char">
    <w:name w:val="Heading 2 Char"/>
    <w:link w:val="Heading2"/>
    <w:uiPriority w:val="9"/>
    <w:rsid w:val="00A262E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2930FD"/>
    <w:rPr>
      <w:rFonts w:ascii="Cambria" w:eastAsia="Cambria" w:hAnsi="Cambria" w:cs="Times New Roman"/>
      <w:b/>
      <w:bCs/>
      <w:i/>
      <w:color w:val="4F81BD"/>
      <w:sz w:val="24"/>
      <w:szCs w:val="24"/>
    </w:rPr>
  </w:style>
  <w:style w:type="paragraph" w:customStyle="1" w:styleId="Bullet2">
    <w:name w:val="Bullet 2"/>
    <w:basedOn w:val="Normal"/>
    <w:qFormat/>
    <w:rsid w:val="002930FD"/>
    <w:pPr>
      <w:numPr>
        <w:ilvl w:val="1"/>
        <w:numId w:val="2"/>
      </w:numPr>
      <w:tabs>
        <w:tab w:val="clear" w:pos="1440"/>
        <w:tab w:val="num" w:pos="1080"/>
      </w:tabs>
      <w:spacing w:after="120" w:line="240" w:lineRule="auto"/>
      <w:ind w:left="1080"/>
      <w:contextualSpacing/>
    </w:pPr>
    <w:rPr>
      <w:rFonts w:ascii="Cambria" w:eastAsia="Cambria" w:hAnsi="Cambria"/>
      <w:sz w:val="24"/>
      <w:szCs w:val="24"/>
    </w:rPr>
  </w:style>
  <w:style w:type="character" w:customStyle="1" w:styleId="Heading4Char">
    <w:name w:val="Heading 4 Char"/>
    <w:link w:val="Heading4"/>
    <w:uiPriority w:val="9"/>
    <w:rsid w:val="00967174"/>
    <w:rPr>
      <w:rFonts w:ascii="Cambria" w:eastAsia="Times New Roman" w:hAnsi="Cambria" w:cs="Times New Roman"/>
      <w:b/>
      <w:bCs/>
      <w:i/>
      <w:iCs/>
      <w:color w:val="4F81BD"/>
      <w:sz w:val="22"/>
      <w:szCs w:val="22"/>
    </w:rPr>
  </w:style>
  <w:style w:type="character" w:styleId="CommentReference">
    <w:name w:val="annotation reference"/>
    <w:uiPriority w:val="99"/>
    <w:semiHidden/>
    <w:unhideWhenUsed/>
    <w:rsid w:val="00666506"/>
    <w:rPr>
      <w:sz w:val="16"/>
      <w:szCs w:val="16"/>
    </w:rPr>
  </w:style>
  <w:style w:type="paragraph" w:styleId="CommentText">
    <w:name w:val="annotation text"/>
    <w:basedOn w:val="Normal"/>
    <w:link w:val="CommentTextChar"/>
    <w:uiPriority w:val="99"/>
    <w:semiHidden/>
    <w:unhideWhenUsed/>
    <w:rsid w:val="00666506"/>
    <w:rPr>
      <w:sz w:val="20"/>
      <w:szCs w:val="20"/>
    </w:rPr>
  </w:style>
  <w:style w:type="character" w:customStyle="1" w:styleId="CommentTextChar">
    <w:name w:val="Comment Text Char"/>
    <w:basedOn w:val="DefaultParagraphFont"/>
    <w:link w:val="CommentText"/>
    <w:uiPriority w:val="99"/>
    <w:semiHidden/>
    <w:rsid w:val="00666506"/>
  </w:style>
  <w:style w:type="paragraph" w:styleId="CommentSubject">
    <w:name w:val="annotation subject"/>
    <w:basedOn w:val="CommentText"/>
    <w:next w:val="CommentText"/>
    <w:link w:val="CommentSubjectChar"/>
    <w:uiPriority w:val="99"/>
    <w:semiHidden/>
    <w:unhideWhenUsed/>
    <w:rsid w:val="00666506"/>
    <w:rPr>
      <w:b/>
      <w:bCs/>
    </w:rPr>
  </w:style>
  <w:style w:type="character" w:customStyle="1" w:styleId="CommentSubjectChar">
    <w:name w:val="Comment Subject Char"/>
    <w:link w:val="CommentSubject"/>
    <w:uiPriority w:val="99"/>
    <w:semiHidden/>
    <w:rsid w:val="00666506"/>
    <w:rPr>
      <w:b/>
      <w:bCs/>
    </w:rPr>
  </w:style>
  <w:style w:type="table" w:styleId="TableGrid">
    <w:name w:val="Table Grid"/>
    <w:basedOn w:val="TableNormal"/>
    <w:uiPriority w:val="59"/>
    <w:rsid w:val="00C56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105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5014E8"/>
    <w:rPr>
      <w:color w:val="0000FF"/>
      <w:u w:val="single"/>
    </w:rPr>
  </w:style>
  <w:style w:type="paragraph" w:styleId="PlainText">
    <w:name w:val="Plain Text"/>
    <w:basedOn w:val="Normal"/>
    <w:link w:val="PlainTextChar"/>
    <w:uiPriority w:val="99"/>
    <w:unhideWhenUsed/>
    <w:rsid w:val="00926E60"/>
    <w:pPr>
      <w:spacing w:after="0" w:line="240" w:lineRule="auto"/>
    </w:pPr>
    <w:rPr>
      <w:rFonts w:eastAsiaTheme="minorHAnsi" w:cs="Calibri"/>
    </w:rPr>
  </w:style>
  <w:style w:type="character" w:customStyle="1" w:styleId="PlainTextChar">
    <w:name w:val="Plain Text Char"/>
    <w:basedOn w:val="DefaultParagraphFont"/>
    <w:link w:val="PlainText"/>
    <w:uiPriority w:val="99"/>
    <w:rsid w:val="00926E60"/>
    <w:rPr>
      <w:rFonts w:eastAsiaTheme="minorHAnsi" w:cs="Calibri"/>
      <w:sz w:val="22"/>
      <w:szCs w:val="22"/>
    </w:rPr>
  </w:style>
  <w:style w:type="paragraph" w:customStyle="1" w:styleId="text">
    <w:name w:val="*text"/>
    <w:qFormat/>
    <w:rsid w:val="00926E60"/>
    <w:pPr>
      <w:spacing w:after="120"/>
    </w:pPr>
    <w:rPr>
      <w:rFonts w:ascii="Times New Roman" w:eastAsia="Times New Roman" w:hAnsi="Times New Roman" w:cs="Arial"/>
      <w:sz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92D"/>
    <w:pPr>
      <w:spacing w:after="200" w:line="276" w:lineRule="auto"/>
    </w:pPr>
    <w:rPr>
      <w:sz w:val="22"/>
      <w:szCs w:val="22"/>
    </w:rPr>
  </w:style>
  <w:style w:type="paragraph" w:styleId="Heading1">
    <w:name w:val="heading 1"/>
    <w:basedOn w:val="Normal"/>
    <w:next w:val="Normal"/>
    <w:link w:val="Heading1Char"/>
    <w:uiPriority w:val="9"/>
    <w:qFormat/>
    <w:rsid w:val="00A262E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262E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930FD"/>
    <w:pPr>
      <w:keepNext/>
      <w:keepLines/>
      <w:spacing w:before="200" w:after="0"/>
      <w:outlineLvl w:val="2"/>
    </w:pPr>
    <w:rPr>
      <w:rFonts w:ascii="Cambria" w:eastAsia="Cambria" w:hAnsi="Cambria"/>
      <w:b/>
      <w:bCs/>
      <w:i/>
      <w:color w:val="4F81BD"/>
      <w:sz w:val="24"/>
      <w:szCs w:val="24"/>
    </w:rPr>
  </w:style>
  <w:style w:type="paragraph" w:styleId="Heading4">
    <w:name w:val="heading 4"/>
    <w:basedOn w:val="Normal"/>
    <w:next w:val="Normal"/>
    <w:link w:val="Heading4Char"/>
    <w:uiPriority w:val="9"/>
    <w:unhideWhenUsed/>
    <w:qFormat/>
    <w:rsid w:val="00967174"/>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474AE"/>
    <w:rPr>
      <w:sz w:val="22"/>
      <w:szCs w:val="22"/>
    </w:rPr>
  </w:style>
  <w:style w:type="paragraph" w:styleId="Header">
    <w:name w:val="header"/>
    <w:basedOn w:val="Normal"/>
    <w:link w:val="HeaderChar"/>
    <w:uiPriority w:val="99"/>
    <w:unhideWhenUsed/>
    <w:rsid w:val="00891B5A"/>
    <w:pPr>
      <w:tabs>
        <w:tab w:val="center" w:pos="4680"/>
        <w:tab w:val="right" w:pos="9360"/>
      </w:tabs>
    </w:pPr>
  </w:style>
  <w:style w:type="character" w:customStyle="1" w:styleId="HeaderChar">
    <w:name w:val="Header Char"/>
    <w:link w:val="Header"/>
    <w:uiPriority w:val="99"/>
    <w:rsid w:val="00891B5A"/>
    <w:rPr>
      <w:sz w:val="22"/>
      <w:szCs w:val="22"/>
    </w:rPr>
  </w:style>
  <w:style w:type="paragraph" w:styleId="Footer">
    <w:name w:val="footer"/>
    <w:basedOn w:val="Normal"/>
    <w:link w:val="FooterChar"/>
    <w:uiPriority w:val="99"/>
    <w:unhideWhenUsed/>
    <w:rsid w:val="00891B5A"/>
    <w:pPr>
      <w:tabs>
        <w:tab w:val="center" w:pos="4680"/>
        <w:tab w:val="right" w:pos="9360"/>
      </w:tabs>
    </w:pPr>
  </w:style>
  <w:style w:type="character" w:customStyle="1" w:styleId="FooterChar">
    <w:name w:val="Footer Char"/>
    <w:link w:val="Footer"/>
    <w:uiPriority w:val="99"/>
    <w:rsid w:val="00891B5A"/>
    <w:rPr>
      <w:sz w:val="22"/>
      <w:szCs w:val="22"/>
    </w:rPr>
  </w:style>
  <w:style w:type="character" w:customStyle="1" w:styleId="NoSpacingChar">
    <w:name w:val="No Spacing Char"/>
    <w:link w:val="NoSpacing"/>
    <w:uiPriority w:val="1"/>
    <w:rsid w:val="00891B5A"/>
    <w:rPr>
      <w:sz w:val="22"/>
      <w:szCs w:val="22"/>
      <w:lang w:val="en-US" w:eastAsia="en-US" w:bidi="ar-SA"/>
    </w:rPr>
  </w:style>
  <w:style w:type="paragraph" w:styleId="BalloonText">
    <w:name w:val="Balloon Text"/>
    <w:basedOn w:val="Normal"/>
    <w:link w:val="BalloonTextChar"/>
    <w:uiPriority w:val="99"/>
    <w:semiHidden/>
    <w:unhideWhenUsed/>
    <w:rsid w:val="00A2013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2013D"/>
    <w:rPr>
      <w:rFonts w:ascii="Tahoma" w:hAnsi="Tahoma" w:cs="Tahoma"/>
      <w:sz w:val="16"/>
      <w:szCs w:val="16"/>
    </w:rPr>
  </w:style>
  <w:style w:type="paragraph" w:customStyle="1" w:styleId="BodyText1">
    <w:name w:val="Body Text1"/>
    <w:basedOn w:val="Normal"/>
    <w:qFormat/>
    <w:rsid w:val="00ED3EE3"/>
    <w:pPr>
      <w:spacing w:line="252" w:lineRule="auto"/>
    </w:pPr>
    <w:rPr>
      <w:sz w:val="24"/>
      <w:szCs w:val="24"/>
    </w:rPr>
  </w:style>
  <w:style w:type="character" w:customStyle="1" w:styleId="Heading1Char">
    <w:name w:val="Heading 1 Char"/>
    <w:link w:val="Heading1"/>
    <w:uiPriority w:val="9"/>
    <w:rsid w:val="00A262E1"/>
    <w:rPr>
      <w:rFonts w:ascii="Cambria" w:eastAsia="Times New Roman" w:hAnsi="Cambria" w:cs="Times New Roman"/>
      <w:b/>
      <w:bCs/>
      <w:color w:val="365F91"/>
      <w:sz w:val="28"/>
      <w:szCs w:val="28"/>
    </w:rPr>
  </w:style>
  <w:style w:type="paragraph" w:customStyle="1" w:styleId="Bullet1">
    <w:name w:val="Bullet 1"/>
    <w:basedOn w:val="BodyText1"/>
    <w:qFormat/>
    <w:rsid w:val="00A262E1"/>
    <w:pPr>
      <w:numPr>
        <w:numId w:val="1"/>
      </w:numPr>
      <w:contextualSpacing/>
    </w:pPr>
  </w:style>
  <w:style w:type="character" w:customStyle="1" w:styleId="Heading2Char">
    <w:name w:val="Heading 2 Char"/>
    <w:link w:val="Heading2"/>
    <w:uiPriority w:val="9"/>
    <w:rsid w:val="00A262E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2930FD"/>
    <w:rPr>
      <w:rFonts w:ascii="Cambria" w:eastAsia="Cambria" w:hAnsi="Cambria" w:cs="Times New Roman"/>
      <w:b/>
      <w:bCs/>
      <w:i/>
      <w:color w:val="4F81BD"/>
      <w:sz w:val="24"/>
      <w:szCs w:val="24"/>
    </w:rPr>
  </w:style>
  <w:style w:type="paragraph" w:customStyle="1" w:styleId="Bullet2">
    <w:name w:val="Bullet 2"/>
    <w:basedOn w:val="Normal"/>
    <w:qFormat/>
    <w:rsid w:val="002930FD"/>
    <w:pPr>
      <w:numPr>
        <w:ilvl w:val="1"/>
        <w:numId w:val="2"/>
      </w:numPr>
      <w:tabs>
        <w:tab w:val="clear" w:pos="1440"/>
        <w:tab w:val="num" w:pos="1080"/>
      </w:tabs>
      <w:spacing w:after="120" w:line="240" w:lineRule="auto"/>
      <w:ind w:left="1080"/>
      <w:contextualSpacing/>
    </w:pPr>
    <w:rPr>
      <w:rFonts w:ascii="Cambria" w:eastAsia="Cambria" w:hAnsi="Cambria"/>
      <w:sz w:val="24"/>
      <w:szCs w:val="24"/>
    </w:rPr>
  </w:style>
  <w:style w:type="character" w:customStyle="1" w:styleId="Heading4Char">
    <w:name w:val="Heading 4 Char"/>
    <w:link w:val="Heading4"/>
    <w:uiPriority w:val="9"/>
    <w:rsid w:val="00967174"/>
    <w:rPr>
      <w:rFonts w:ascii="Cambria" w:eastAsia="Times New Roman" w:hAnsi="Cambria" w:cs="Times New Roman"/>
      <w:b/>
      <w:bCs/>
      <w:i/>
      <w:iCs/>
      <w:color w:val="4F81BD"/>
      <w:sz w:val="22"/>
      <w:szCs w:val="22"/>
    </w:rPr>
  </w:style>
  <w:style w:type="character" w:styleId="CommentReference">
    <w:name w:val="annotation reference"/>
    <w:uiPriority w:val="99"/>
    <w:semiHidden/>
    <w:unhideWhenUsed/>
    <w:rsid w:val="00666506"/>
    <w:rPr>
      <w:sz w:val="16"/>
      <w:szCs w:val="16"/>
    </w:rPr>
  </w:style>
  <w:style w:type="paragraph" w:styleId="CommentText">
    <w:name w:val="annotation text"/>
    <w:basedOn w:val="Normal"/>
    <w:link w:val="CommentTextChar"/>
    <w:uiPriority w:val="99"/>
    <w:semiHidden/>
    <w:unhideWhenUsed/>
    <w:rsid w:val="00666506"/>
    <w:rPr>
      <w:sz w:val="20"/>
      <w:szCs w:val="20"/>
    </w:rPr>
  </w:style>
  <w:style w:type="character" w:customStyle="1" w:styleId="CommentTextChar">
    <w:name w:val="Comment Text Char"/>
    <w:basedOn w:val="DefaultParagraphFont"/>
    <w:link w:val="CommentText"/>
    <w:uiPriority w:val="99"/>
    <w:semiHidden/>
    <w:rsid w:val="00666506"/>
  </w:style>
  <w:style w:type="paragraph" w:styleId="CommentSubject">
    <w:name w:val="annotation subject"/>
    <w:basedOn w:val="CommentText"/>
    <w:next w:val="CommentText"/>
    <w:link w:val="CommentSubjectChar"/>
    <w:uiPriority w:val="99"/>
    <w:semiHidden/>
    <w:unhideWhenUsed/>
    <w:rsid w:val="00666506"/>
    <w:rPr>
      <w:b/>
      <w:bCs/>
    </w:rPr>
  </w:style>
  <w:style w:type="character" w:customStyle="1" w:styleId="CommentSubjectChar">
    <w:name w:val="Comment Subject Char"/>
    <w:link w:val="CommentSubject"/>
    <w:uiPriority w:val="99"/>
    <w:semiHidden/>
    <w:rsid w:val="00666506"/>
    <w:rPr>
      <w:b/>
      <w:bCs/>
    </w:rPr>
  </w:style>
  <w:style w:type="table" w:styleId="TableGrid">
    <w:name w:val="Table Grid"/>
    <w:basedOn w:val="TableNormal"/>
    <w:uiPriority w:val="59"/>
    <w:rsid w:val="00C56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D105B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5014E8"/>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Rosa</cp:lastModifiedBy>
  <cp:revision>2</cp:revision>
  <cp:lastPrinted>2011-07-31T19:34:00Z</cp:lastPrinted>
  <dcterms:created xsi:type="dcterms:W3CDTF">2011-10-31T17:26:00Z</dcterms:created>
  <dcterms:modified xsi:type="dcterms:W3CDTF">2011-10-31T17:26:00Z</dcterms:modified>
</cp:coreProperties>
</file>