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AC" w:rsidRDefault="00F061AC">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E38AD9" wp14:editId="32612457">
                <wp:simplePos x="0" y="0"/>
                <wp:positionH relativeFrom="column">
                  <wp:posOffset>-714375</wp:posOffset>
                </wp:positionH>
                <wp:positionV relativeFrom="paragraph">
                  <wp:posOffset>-561975</wp:posOffset>
                </wp:positionV>
                <wp:extent cx="6945630" cy="853440"/>
                <wp:effectExtent l="0" t="0" r="26670" b="2286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853440"/>
                        </a:xfrm>
                        <a:prstGeom prst="rect">
                          <a:avLst/>
                        </a:prstGeom>
                        <a:solidFill>
                          <a:srgbClr val="000000"/>
                        </a:solidFill>
                        <a:ln w="9525">
                          <a:solidFill>
                            <a:srgbClr val="000000"/>
                          </a:solidFill>
                          <a:miter lim="800000"/>
                          <a:headEnd/>
                          <a:tailEnd/>
                        </a:ln>
                      </wps:spPr>
                      <wps:txbx>
                        <w:txbxContent>
                          <w:p w:rsidR="009E6C55" w:rsidRDefault="009E6C55" w:rsidP="00F061AC">
                            <w:pPr>
                              <w:ind w:left="-630" w:firstLine="630"/>
                              <w:jc w:val="both"/>
                            </w:pPr>
                            <w:r>
                              <w:rPr>
                                <w:noProof/>
                                <w:sz w:val="20"/>
                                <w:szCs w:val="20"/>
                              </w:rPr>
                              <w:drawing>
                                <wp:inline distT="0" distB="0" distL="0" distR="0" wp14:anchorId="1A74BF29" wp14:editId="0BD656A6">
                                  <wp:extent cx="1143000" cy="523875"/>
                                  <wp:effectExtent l="0" t="0" r="0" b="9525"/>
                                  <wp:docPr id="10"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t xml:space="preserve">                    </w:t>
                            </w:r>
                            <w:r>
                              <w:rPr>
                                <w:noProof/>
                                <w:sz w:val="20"/>
                                <w:szCs w:val="20"/>
                              </w:rPr>
                              <w:drawing>
                                <wp:inline distT="0" distB="0" distL="0" distR="0" wp14:anchorId="38C6CE1C" wp14:editId="3DDDDDAA">
                                  <wp:extent cx="2924175" cy="371475"/>
                                  <wp:effectExtent l="0" t="0" r="9525" b="9525"/>
                                  <wp:docPr id="11"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r>
                              <w:t xml:space="preserve">                      </w:t>
                            </w:r>
                            <w:r>
                              <w:rPr>
                                <w:noProof/>
                                <w:sz w:val="20"/>
                                <w:szCs w:val="20"/>
                              </w:rPr>
                              <w:drawing>
                                <wp:inline distT="0" distB="0" distL="0" distR="0" wp14:anchorId="038DA644" wp14:editId="6C303A92">
                                  <wp:extent cx="762000" cy="466725"/>
                                  <wp:effectExtent l="0" t="0" r="0" b="9525"/>
                                  <wp:docPr id="12"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9E6C55" w:rsidRDefault="009E6C55" w:rsidP="00F061AC">
                            <w:pPr>
                              <w:ind w:left="-630" w:firstLine="630"/>
                              <w:jc w:val="center"/>
                            </w:pPr>
                            <w:r>
                              <w:rPr>
                                <w:noProof/>
                                <w:sz w:val="20"/>
                                <w:szCs w:val="20"/>
                              </w:rPr>
                              <w:drawing>
                                <wp:inline distT="0" distB="0" distL="0" distR="0" wp14:anchorId="1143D1E7" wp14:editId="71D83CE4">
                                  <wp:extent cx="5934075" cy="85725"/>
                                  <wp:effectExtent l="0" t="0" r="9525" b="9525"/>
                                  <wp:docPr id="13"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6.25pt;margin-top:-44.25pt;width:546.9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" fillcolor="black">
                <v:textbox>
                  <w:txbxContent>
                    <w:p w:rsidR="009E6C55" w:rsidRDefault="009E6C55" w:rsidP="00F061AC">
                      <w:pPr>
                        <w:ind w:left="-630" w:firstLine="630"/>
                        <w:jc w:val="both"/>
                      </w:pPr>
                      <w:r>
                        <w:rPr>
                          <w:noProof/>
                          <w:sz w:val="20"/>
                          <w:szCs w:val="20"/>
                        </w:rPr>
                        <w:drawing>
                          <wp:inline distT="0" distB="0" distL="0" distR="0" wp14:anchorId="1A74BF29" wp14:editId="0BD656A6">
                            <wp:extent cx="1143000" cy="523875"/>
                            <wp:effectExtent l="0" t="0" r="0" b="9525"/>
                            <wp:docPr id="10" name="Picture 4" descr="PPT_LOGO_GE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_LOGO_GE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r>
                        <w:t xml:space="preserve">                    </w:t>
                      </w:r>
                      <w:r>
                        <w:rPr>
                          <w:noProof/>
                          <w:sz w:val="20"/>
                          <w:szCs w:val="20"/>
                        </w:rPr>
                        <w:drawing>
                          <wp:inline distT="0" distB="0" distL="0" distR="0" wp14:anchorId="38C6CE1C" wp14:editId="3DDDDDAA">
                            <wp:extent cx="2924175" cy="371475"/>
                            <wp:effectExtent l="0" t="0" r="9525" b="9525"/>
                            <wp:docPr id="11" name="Picture 6" descr="PPT_Tagline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_TaglineB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371475"/>
                                    </a:xfrm>
                                    <a:prstGeom prst="rect">
                                      <a:avLst/>
                                    </a:prstGeom>
                                    <a:noFill/>
                                    <a:ln>
                                      <a:noFill/>
                                    </a:ln>
                                  </pic:spPr>
                                </pic:pic>
                              </a:graphicData>
                            </a:graphic>
                          </wp:inline>
                        </w:drawing>
                      </w:r>
                      <w:r>
                        <w:t xml:space="preserve">                      </w:t>
                      </w:r>
                      <w:r>
                        <w:rPr>
                          <w:noProof/>
                          <w:sz w:val="20"/>
                          <w:szCs w:val="20"/>
                        </w:rPr>
                        <w:drawing>
                          <wp:inline distT="0" distB="0" distL="0" distR="0" wp14:anchorId="038DA644" wp14:editId="6C303A92">
                            <wp:extent cx="762000" cy="466725"/>
                            <wp:effectExtent l="0" t="0" r="0" b="9525"/>
                            <wp:docPr id="12" name="Picture 5" descr="PPT_LOGO_Get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_LOGO_GetEnerg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p w:rsidR="009E6C55" w:rsidRDefault="009E6C55" w:rsidP="00F061AC">
                      <w:pPr>
                        <w:ind w:left="-630" w:firstLine="630"/>
                        <w:jc w:val="center"/>
                      </w:pPr>
                      <w:r>
                        <w:rPr>
                          <w:noProof/>
                          <w:sz w:val="20"/>
                          <w:szCs w:val="20"/>
                        </w:rPr>
                        <w:drawing>
                          <wp:inline distT="0" distB="0" distL="0" distR="0" wp14:anchorId="1143D1E7" wp14:editId="71D83CE4">
                            <wp:extent cx="5934075" cy="85725"/>
                            <wp:effectExtent l="0" t="0" r="9525" b="9525"/>
                            <wp:docPr id="13" name="Picture 2" descr="PPT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85725"/>
                                    </a:xfrm>
                                    <a:prstGeom prst="rect">
                                      <a:avLst/>
                                    </a:prstGeom>
                                    <a:noFill/>
                                    <a:ln>
                                      <a:noFill/>
                                    </a:ln>
                                  </pic:spPr>
                                </pic:pic>
                              </a:graphicData>
                            </a:graphic>
                          </wp:inline>
                        </w:drawing>
                      </w:r>
                    </w:p>
                  </w:txbxContent>
                </v:textbox>
              </v:shape>
            </w:pict>
          </mc:Fallback>
        </mc:AlternateContent>
      </w:r>
    </w:p>
    <w:p w:rsidR="005D548E" w:rsidRDefault="005D548E"/>
    <w:p w:rsidR="00537E43" w:rsidRDefault="00440E4F" w:rsidP="00537E43">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September 14</w:t>
      </w:r>
      <w:r w:rsidR="00537E43">
        <w:rPr>
          <w:rFonts w:asciiTheme="minorHAnsi" w:eastAsiaTheme="minorHAnsi" w:hAnsiTheme="minorHAnsi" w:cstheme="minorBidi"/>
          <w:sz w:val="20"/>
          <w:szCs w:val="20"/>
        </w:rPr>
        <w:t>, 2015</w:t>
      </w:r>
    </w:p>
    <w:p w:rsidR="00FC0E13" w:rsidRDefault="00FC0E13" w:rsidP="00537E43">
      <w:pPr>
        <w:spacing w:after="200" w:line="276" w:lineRule="auto"/>
        <w:rPr>
          <w:rFonts w:asciiTheme="minorHAnsi" w:eastAsiaTheme="minorHAnsi" w:hAnsiTheme="minorHAnsi" w:cstheme="minorBidi"/>
          <w:sz w:val="20"/>
          <w:szCs w:val="20"/>
        </w:rPr>
      </w:pPr>
    </w:p>
    <w:p w:rsidR="00537E43" w:rsidRDefault="00440E4F" w:rsidP="00537E43">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Dear Education Partner</w:t>
      </w:r>
      <w:r w:rsidR="00537E43" w:rsidRPr="00537E43">
        <w:rPr>
          <w:rFonts w:asciiTheme="minorHAnsi" w:eastAsiaTheme="minorHAnsi" w:hAnsiTheme="minorHAnsi" w:cstheme="minorBidi"/>
          <w:sz w:val="20"/>
          <w:szCs w:val="20"/>
        </w:rPr>
        <w:t>,</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The Georgia Energy &amp; Industrial Construction Consortium (GEICC) was formed in 2007 to engage electric, nuclear, natural gas utilities and energy industry construction in strategic and results-oriented efforts to ensure a skilled workforce to meet our future needs.  Governor Sonny Perdue and Lt. Governor Casey Cagle, via proclamation and resolution, joined our efforts to annually recognize energy careers one week during Oct</w:t>
      </w:r>
      <w:r w:rsidR="000E1665">
        <w:rPr>
          <w:rFonts w:asciiTheme="minorHAnsi" w:eastAsiaTheme="minorHAnsi" w:hAnsiTheme="minorHAnsi" w:cstheme="minorBidi"/>
          <w:sz w:val="20"/>
          <w:szCs w:val="20"/>
        </w:rPr>
        <w:t>ober.  This year during</w:t>
      </w:r>
      <w:r w:rsidR="00440E4F">
        <w:rPr>
          <w:rFonts w:asciiTheme="minorHAnsi" w:eastAsiaTheme="minorHAnsi" w:hAnsiTheme="minorHAnsi" w:cstheme="minorBidi"/>
          <w:sz w:val="20"/>
          <w:szCs w:val="20"/>
        </w:rPr>
        <w:t xml:space="preserve"> </w:t>
      </w:r>
      <w:r w:rsidRPr="00537E43">
        <w:rPr>
          <w:rFonts w:asciiTheme="minorHAnsi" w:eastAsiaTheme="minorHAnsi" w:hAnsiTheme="minorHAnsi" w:cstheme="minorBidi"/>
          <w:sz w:val="20"/>
          <w:szCs w:val="20"/>
        </w:rPr>
        <w:t>the week of October 12-18</w:t>
      </w:r>
      <w:r w:rsidRPr="00537E43">
        <w:rPr>
          <w:rFonts w:asciiTheme="minorHAnsi" w:eastAsiaTheme="minorHAnsi" w:hAnsiTheme="minorHAnsi" w:cstheme="minorBidi"/>
          <w:sz w:val="20"/>
          <w:szCs w:val="20"/>
          <w:vertAlign w:val="superscript"/>
        </w:rPr>
        <w:t>th</w:t>
      </w:r>
      <w:r w:rsidRPr="00537E43">
        <w:rPr>
          <w:rFonts w:asciiTheme="minorHAnsi" w:eastAsiaTheme="minorHAnsi" w:hAnsiTheme="minorHAnsi" w:cstheme="minorBidi"/>
          <w:sz w:val="20"/>
          <w:szCs w:val="20"/>
        </w:rPr>
        <w:t xml:space="preserve"> we </w:t>
      </w:r>
      <w:r w:rsidR="000E1665">
        <w:rPr>
          <w:rFonts w:asciiTheme="minorHAnsi" w:eastAsiaTheme="minorHAnsi" w:hAnsiTheme="minorHAnsi" w:cstheme="minorBidi"/>
          <w:sz w:val="20"/>
          <w:szCs w:val="20"/>
        </w:rPr>
        <w:t xml:space="preserve">will </w:t>
      </w:r>
      <w:r w:rsidRPr="00537E43">
        <w:rPr>
          <w:rFonts w:asciiTheme="minorHAnsi" w:eastAsiaTheme="minorHAnsi" w:hAnsiTheme="minorHAnsi" w:cstheme="minorBidi"/>
          <w:sz w:val="20"/>
          <w:szCs w:val="20"/>
        </w:rPr>
        <w:t>celebrate Careers in Energy week across Georgia.  Our goal is to reach as many secondary and post-secondary students as we can during that week.</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 xml:space="preserve">GEICC requests your help in connecting with the students in your school district.  We have a limited supply of Careers </w:t>
      </w:r>
      <w:proofErr w:type="gramStart"/>
      <w:r w:rsidRPr="00537E43">
        <w:rPr>
          <w:rFonts w:asciiTheme="minorHAnsi" w:eastAsiaTheme="minorHAnsi" w:hAnsiTheme="minorHAnsi" w:cstheme="minorBidi"/>
          <w:sz w:val="20"/>
          <w:szCs w:val="20"/>
        </w:rPr>
        <w:t>In</w:t>
      </w:r>
      <w:proofErr w:type="gramEnd"/>
      <w:r w:rsidRPr="00537E43">
        <w:rPr>
          <w:rFonts w:asciiTheme="minorHAnsi" w:eastAsiaTheme="minorHAnsi" w:hAnsiTheme="minorHAnsi" w:cstheme="minorBidi"/>
          <w:sz w:val="20"/>
          <w:szCs w:val="20"/>
        </w:rPr>
        <w:t xml:space="preserve"> Energy brochures, classroom posters and career pathway cards that outline the soft and hard skills necessary to succeed in our industry and want them to be put into the hands of the appropriate counselor or teacher.</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 xml:space="preserve">Would you forward this information to the appropriate counselor or personnel who work with the STEM, CTAE or Energy pathway curriculum and ask them to respond to me, Diane McClearen at </w:t>
      </w:r>
      <w:hyperlink r:id="rId15" w:history="1">
        <w:r w:rsidRPr="00537E43">
          <w:rPr>
            <w:rFonts w:asciiTheme="minorHAnsi" w:eastAsiaTheme="minorHAnsi" w:hAnsiTheme="minorHAnsi" w:cstheme="minorBidi"/>
            <w:color w:val="0000FF" w:themeColor="hyperlink"/>
            <w:sz w:val="20"/>
            <w:szCs w:val="20"/>
            <w:u w:val="single"/>
          </w:rPr>
          <w:t>diane.mcclearen@opc.com</w:t>
        </w:r>
      </w:hyperlink>
      <w:r w:rsidRPr="00537E43">
        <w:rPr>
          <w:rFonts w:asciiTheme="minorHAnsi" w:eastAsiaTheme="minorHAnsi" w:hAnsiTheme="minorHAnsi" w:cstheme="minorBidi"/>
          <w:sz w:val="20"/>
          <w:szCs w:val="20"/>
        </w:rPr>
        <w:t>?  If this information is something they can utilize, they simply need to email me and I will mail each requestor a packet for use in their classrooms.</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We will also facilitate classroom speakers to discuss careers in the energy field for those that would like additional support.  Our goal is to establish a relationship that will raise student awareness of the opportunities for lifetime employment in the utility sector and to encourage them to work hard and put forth the effort required to be successful in school and in the workplace.</w:t>
      </w:r>
      <w:bookmarkStart w:id="0" w:name="_GoBack"/>
      <w:bookmarkEnd w:id="0"/>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 xml:space="preserve">I have attached a “Who We Are” sheet to provide you with some additional information on GEICC.  Feel free to visit our website, </w:t>
      </w:r>
      <w:hyperlink r:id="rId16" w:history="1">
        <w:r w:rsidRPr="00537E43">
          <w:rPr>
            <w:rFonts w:asciiTheme="minorHAnsi" w:eastAsiaTheme="minorHAnsi" w:hAnsiTheme="minorHAnsi" w:cstheme="minorBidi"/>
            <w:color w:val="0000FF" w:themeColor="hyperlink"/>
            <w:sz w:val="20"/>
            <w:szCs w:val="20"/>
            <w:u w:val="single"/>
          </w:rPr>
          <w:t>www.geicc.org</w:t>
        </w:r>
      </w:hyperlink>
      <w:r w:rsidRPr="00537E43">
        <w:rPr>
          <w:rFonts w:asciiTheme="minorHAnsi" w:eastAsiaTheme="minorHAnsi" w:hAnsiTheme="minorHAnsi" w:cstheme="minorBidi"/>
          <w:sz w:val="20"/>
          <w:szCs w:val="20"/>
        </w:rPr>
        <w:t xml:space="preserve"> or </w:t>
      </w:r>
      <w:hyperlink r:id="rId17" w:history="1">
        <w:r w:rsidRPr="00537E43">
          <w:rPr>
            <w:rFonts w:asciiTheme="minorHAnsi" w:eastAsiaTheme="minorHAnsi" w:hAnsiTheme="minorHAnsi" w:cstheme="minorBidi"/>
            <w:color w:val="0000FF" w:themeColor="hyperlink"/>
            <w:sz w:val="20"/>
            <w:szCs w:val="20"/>
            <w:u w:val="single"/>
          </w:rPr>
          <w:t>www.getintoenergyga.org</w:t>
        </w:r>
      </w:hyperlink>
      <w:r w:rsidRPr="00537E43">
        <w:rPr>
          <w:rFonts w:asciiTheme="minorHAnsi" w:eastAsiaTheme="minorHAnsi" w:hAnsiTheme="minorHAnsi" w:cstheme="minorBidi"/>
          <w:sz w:val="20"/>
          <w:szCs w:val="20"/>
        </w:rPr>
        <w:t>.  You will find tabs that discuss resources for your teachers, counselor</w:t>
      </w:r>
      <w:r w:rsidR="00E22A24">
        <w:rPr>
          <w:rFonts w:asciiTheme="minorHAnsi" w:eastAsiaTheme="minorHAnsi" w:hAnsiTheme="minorHAnsi" w:cstheme="minorBidi"/>
          <w:sz w:val="20"/>
          <w:szCs w:val="20"/>
        </w:rPr>
        <w:t>s</w:t>
      </w:r>
      <w:r w:rsidRPr="00537E43">
        <w:rPr>
          <w:rFonts w:asciiTheme="minorHAnsi" w:eastAsiaTheme="minorHAnsi" w:hAnsiTheme="minorHAnsi" w:cstheme="minorBidi"/>
          <w:sz w:val="20"/>
          <w:szCs w:val="20"/>
        </w:rPr>
        <w:t xml:space="preserve"> and students.  There is also a Hot &amp; Cool Jobs tab that students can visit to learn more about the requirements for employment in the utility industry.</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Thank you for your help.  We look forward to working with your school system.</w:t>
      </w:r>
    </w:p>
    <w:p w:rsidR="00537E43" w:rsidRPr="00537E43" w:rsidRDefault="00537E43" w:rsidP="00537E43">
      <w:pPr>
        <w:spacing w:after="200" w:line="276" w:lineRule="auto"/>
        <w:rPr>
          <w:rFonts w:asciiTheme="minorHAnsi" w:eastAsiaTheme="minorHAnsi" w:hAnsiTheme="minorHAnsi" w:cstheme="minorBidi"/>
          <w:sz w:val="20"/>
          <w:szCs w:val="20"/>
        </w:rPr>
      </w:pPr>
    </w:p>
    <w:p w:rsidR="00742387" w:rsidRDefault="00742387" w:rsidP="00537E43">
      <w:pPr>
        <w:spacing w:after="200" w:line="276" w:lineRule="auto"/>
        <w:rPr>
          <w:rFonts w:asciiTheme="minorHAnsi" w:eastAsiaTheme="minorHAnsi" w:hAnsiTheme="minorHAnsi" w:cstheme="minorBidi"/>
          <w:sz w:val="20"/>
          <w:szCs w:val="20"/>
        </w:rPr>
      </w:pP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Diane McClearen</w:t>
      </w:r>
    </w:p>
    <w:p w:rsidR="00537E43" w:rsidRPr="00537E43" w:rsidRDefault="00742387" w:rsidP="00537E43">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Community Outreach, Georgia Energy &amp; Industrial Construction Consortium</w:t>
      </w:r>
    </w:p>
    <w:p w:rsidR="00537E43" w:rsidRPr="00537E43" w:rsidRDefault="00537E43" w:rsidP="00537E43">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Director, Community &amp; External Relations</w:t>
      </w:r>
    </w:p>
    <w:p w:rsidR="00F061AC" w:rsidRPr="00742387" w:rsidRDefault="00537E43" w:rsidP="00742387">
      <w:pPr>
        <w:spacing w:after="200" w:line="276" w:lineRule="auto"/>
        <w:rPr>
          <w:rFonts w:asciiTheme="minorHAnsi" w:eastAsiaTheme="minorHAnsi" w:hAnsiTheme="minorHAnsi" w:cstheme="minorBidi"/>
          <w:sz w:val="20"/>
          <w:szCs w:val="20"/>
        </w:rPr>
      </w:pPr>
      <w:r w:rsidRPr="00537E43">
        <w:rPr>
          <w:rFonts w:asciiTheme="minorHAnsi" w:eastAsiaTheme="minorHAnsi" w:hAnsiTheme="minorHAnsi" w:cstheme="minorBidi"/>
          <w:sz w:val="20"/>
          <w:szCs w:val="20"/>
        </w:rPr>
        <w:t>Oglethorpe Power Corporation</w:t>
      </w:r>
    </w:p>
    <w:sectPr w:rsidR="00F061AC" w:rsidRPr="0074238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D7" w:rsidRDefault="00D317D7" w:rsidP="00F061AC">
      <w:r>
        <w:separator/>
      </w:r>
    </w:p>
  </w:endnote>
  <w:endnote w:type="continuationSeparator" w:id="0">
    <w:p w:rsidR="00D317D7" w:rsidRDefault="00D317D7" w:rsidP="00F0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D7" w:rsidRDefault="00D317D7" w:rsidP="00F061AC">
      <w:r>
        <w:separator/>
      </w:r>
    </w:p>
  </w:footnote>
  <w:footnote w:type="continuationSeparator" w:id="0">
    <w:p w:rsidR="00D317D7" w:rsidRDefault="00D317D7" w:rsidP="00F0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55" w:rsidRDefault="00D317D7">
    <w:pPr>
      <w:pStyle w:val="HeaderEven"/>
    </w:pPr>
    <w:sdt>
      <w:sdtPr>
        <w:alias w:val="Title"/>
        <w:id w:val="540890930"/>
        <w:placeholder>
          <w:docPart w:val="92BBF2CDB1764715AD85C378239BED77"/>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E6C55">
          <w:t>[Type the document title]</w:t>
        </w:r>
      </w:sdtContent>
    </w:sdt>
  </w:p>
  <w:p w:rsidR="009E6C55" w:rsidRDefault="009E6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AC"/>
    <w:rsid w:val="00047988"/>
    <w:rsid w:val="0007682A"/>
    <w:rsid w:val="00092AB1"/>
    <w:rsid w:val="000E1665"/>
    <w:rsid w:val="000E5951"/>
    <w:rsid w:val="000E7EAB"/>
    <w:rsid w:val="00212D87"/>
    <w:rsid w:val="00312FB3"/>
    <w:rsid w:val="0032144A"/>
    <w:rsid w:val="003A7E45"/>
    <w:rsid w:val="00405669"/>
    <w:rsid w:val="00440E4F"/>
    <w:rsid w:val="00537E43"/>
    <w:rsid w:val="00577740"/>
    <w:rsid w:val="005D548E"/>
    <w:rsid w:val="007156AF"/>
    <w:rsid w:val="00742387"/>
    <w:rsid w:val="007A2C35"/>
    <w:rsid w:val="007A7F07"/>
    <w:rsid w:val="008E2005"/>
    <w:rsid w:val="009C099B"/>
    <w:rsid w:val="009E6C55"/>
    <w:rsid w:val="00AE2911"/>
    <w:rsid w:val="00C4319D"/>
    <w:rsid w:val="00CA0143"/>
    <w:rsid w:val="00CB407F"/>
    <w:rsid w:val="00D317D7"/>
    <w:rsid w:val="00E22A24"/>
    <w:rsid w:val="00F061AC"/>
    <w:rsid w:val="00FC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A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61AC"/>
    <w:rPr>
      <w:rFonts w:ascii="Tahoma" w:hAnsi="Tahoma" w:cs="Tahoma"/>
      <w:sz w:val="16"/>
      <w:szCs w:val="16"/>
    </w:rPr>
  </w:style>
  <w:style w:type="character" w:customStyle="1" w:styleId="BalloonTextChar">
    <w:name w:val="Balloon Text Char"/>
    <w:basedOn w:val="DefaultParagraphFont"/>
    <w:link w:val="BalloonText"/>
    <w:rsid w:val="00F061AC"/>
    <w:rPr>
      <w:rFonts w:ascii="Tahoma" w:hAnsi="Tahoma" w:cs="Tahoma"/>
      <w:sz w:val="16"/>
      <w:szCs w:val="16"/>
    </w:rPr>
  </w:style>
  <w:style w:type="paragraph" w:styleId="Header">
    <w:name w:val="header"/>
    <w:basedOn w:val="Normal"/>
    <w:link w:val="HeaderChar"/>
    <w:rsid w:val="00F061AC"/>
    <w:pPr>
      <w:tabs>
        <w:tab w:val="center" w:pos="4680"/>
        <w:tab w:val="right" w:pos="9360"/>
      </w:tabs>
    </w:pPr>
  </w:style>
  <w:style w:type="character" w:customStyle="1" w:styleId="HeaderChar">
    <w:name w:val="Header Char"/>
    <w:basedOn w:val="DefaultParagraphFont"/>
    <w:link w:val="Header"/>
    <w:rsid w:val="00F061AC"/>
    <w:rPr>
      <w:rFonts w:ascii="Calibri" w:hAnsi="Calibri"/>
      <w:sz w:val="22"/>
      <w:szCs w:val="22"/>
    </w:rPr>
  </w:style>
  <w:style w:type="paragraph" w:styleId="Footer">
    <w:name w:val="footer"/>
    <w:basedOn w:val="Normal"/>
    <w:link w:val="FooterChar"/>
    <w:rsid w:val="00F061AC"/>
    <w:pPr>
      <w:tabs>
        <w:tab w:val="center" w:pos="4680"/>
        <w:tab w:val="right" w:pos="9360"/>
      </w:tabs>
    </w:pPr>
  </w:style>
  <w:style w:type="character" w:customStyle="1" w:styleId="FooterChar">
    <w:name w:val="Footer Char"/>
    <w:basedOn w:val="DefaultParagraphFont"/>
    <w:link w:val="Footer"/>
    <w:rsid w:val="00F061AC"/>
    <w:rPr>
      <w:rFonts w:ascii="Calibri" w:hAnsi="Calibri"/>
      <w:sz w:val="22"/>
      <w:szCs w:val="22"/>
    </w:rPr>
  </w:style>
  <w:style w:type="paragraph" w:customStyle="1" w:styleId="HeaderEven">
    <w:name w:val="Header Even"/>
    <w:basedOn w:val="NoSpacing"/>
    <w:qFormat/>
    <w:rsid w:val="00F061AC"/>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F061AC"/>
    <w:rPr>
      <w:rFonts w:ascii="Calibri" w:hAnsi="Calibri"/>
      <w:sz w:val="22"/>
      <w:szCs w:val="22"/>
    </w:rPr>
  </w:style>
  <w:style w:type="character" w:styleId="Hyperlink">
    <w:name w:val="Hyperlink"/>
    <w:basedOn w:val="DefaultParagraphFont"/>
    <w:uiPriority w:val="99"/>
    <w:unhideWhenUsed/>
    <w:rsid w:val="00F061A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A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61AC"/>
    <w:rPr>
      <w:rFonts w:ascii="Tahoma" w:hAnsi="Tahoma" w:cs="Tahoma"/>
      <w:sz w:val="16"/>
      <w:szCs w:val="16"/>
    </w:rPr>
  </w:style>
  <w:style w:type="character" w:customStyle="1" w:styleId="BalloonTextChar">
    <w:name w:val="Balloon Text Char"/>
    <w:basedOn w:val="DefaultParagraphFont"/>
    <w:link w:val="BalloonText"/>
    <w:rsid w:val="00F061AC"/>
    <w:rPr>
      <w:rFonts w:ascii="Tahoma" w:hAnsi="Tahoma" w:cs="Tahoma"/>
      <w:sz w:val="16"/>
      <w:szCs w:val="16"/>
    </w:rPr>
  </w:style>
  <w:style w:type="paragraph" w:styleId="Header">
    <w:name w:val="header"/>
    <w:basedOn w:val="Normal"/>
    <w:link w:val="HeaderChar"/>
    <w:rsid w:val="00F061AC"/>
    <w:pPr>
      <w:tabs>
        <w:tab w:val="center" w:pos="4680"/>
        <w:tab w:val="right" w:pos="9360"/>
      </w:tabs>
    </w:pPr>
  </w:style>
  <w:style w:type="character" w:customStyle="1" w:styleId="HeaderChar">
    <w:name w:val="Header Char"/>
    <w:basedOn w:val="DefaultParagraphFont"/>
    <w:link w:val="Header"/>
    <w:rsid w:val="00F061AC"/>
    <w:rPr>
      <w:rFonts w:ascii="Calibri" w:hAnsi="Calibri"/>
      <w:sz w:val="22"/>
      <w:szCs w:val="22"/>
    </w:rPr>
  </w:style>
  <w:style w:type="paragraph" w:styleId="Footer">
    <w:name w:val="footer"/>
    <w:basedOn w:val="Normal"/>
    <w:link w:val="FooterChar"/>
    <w:rsid w:val="00F061AC"/>
    <w:pPr>
      <w:tabs>
        <w:tab w:val="center" w:pos="4680"/>
        <w:tab w:val="right" w:pos="9360"/>
      </w:tabs>
    </w:pPr>
  </w:style>
  <w:style w:type="character" w:customStyle="1" w:styleId="FooterChar">
    <w:name w:val="Footer Char"/>
    <w:basedOn w:val="DefaultParagraphFont"/>
    <w:link w:val="Footer"/>
    <w:rsid w:val="00F061AC"/>
    <w:rPr>
      <w:rFonts w:ascii="Calibri" w:hAnsi="Calibri"/>
      <w:sz w:val="22"/>
      <w:szCs w:val="22"/>
    </w:rPr>
  </w:style>
  <w:style w:type="paragraph" w:customStyle="1" w:styleId="HeaderEven">
    <w:name w:val="Header Even"/>
    <w:basedOn w:val="NoSpacing"/>
    <w:qFormat/>
    <w:rsid w:val="00F061AC"/>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F061AC"/>
    <w:rPr>
      <w:rFonts w:ascii="Calibri" w:hAnsi="Calibri"/>
      <w:sz w:val="22"/>
      <w:szCs w:val="22"/>
    </w:rPr>
  </w:style>
  <w:style w:type="character" w:styleId="Hyperlink">
    <w:name w:val="Hyperlink"/>
    <w:basedOn w:val="DefaultParagraphFont"/>
    <w:uiPriority w:val="99"/>
    <w:unhideWhenUsed/>
    <w:rsid w:val="00F061A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5346">
      <w:bodyDiv w:val="1"/>
      <w:marLeft w:val="0"/>
      <w:marRight w:val="0"/>
      <w:marTop w:val="0"/>
      <w:marBottom w:val="0"/>
      <w:divBdr>
        <w:top w:val="none" w:sz="0" w:space="0" w:color="auto"/>
        <w:left w:val="none" w:sz="0" w:space="0" w:color="auto"/>
        <w:bottom w:val="none" w:sz="0" w:space="0" w:color="auto"/>
        <w:right w:val="none" w:sz="0" w:space="0" w:color="auto"/>
      </w:divBdr>
    </w:div>
    <w:div w:id="648899952">
      <w:bodyDiv w:val="1"/>
      <w:marLeft w:val="0"/>
      <w:marRight w:val="0"/>
      <w:marTop w:val="0"/>
      <w:marBottom w:val="0"/>
      <w:divBdr>
        <w:top w:val="none" w:sz="0" w:space="0" w:color="auto"/>
        <w:left w:val="none" w:sz="0" w:space="0" w:color="auto"/>
        <w:bottom w:val="none" w:sz="0" w:space="0" w:color="auto"/>
        <w:right w:val="none" w:sz="0" w:space="0" w:color="auto"/>
      </w:divBdr>
    </w:div>
    <w:div w:id="1000088008">
      <w:bodyDiv w:val="1"/>
      <w:marLeft w:val="0"/>
      <w:marRight w:val="0"/>
      <w:marTop w:val="0"/>
      <w:marBottom w:val="0"/>
      <w:divBdr>
        <w:top w:val="none" w:sz="0" w:space="0" w:color="auto"/>
        <w:left w:val="none" w:sz="0" w:space="0" w:color="auto"/>
        <w:bottom w:val="none" w:sz="0" w:space="0" w:color="auto"/>
        <w:right w:val="none" w:sz="0" w:space="0" w:color="auto"/>
      </w:divBdr>
    </w:div>
    <w:div w:id="2026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hyperlink" Target="http://www.getintoenergyga.org" TargetMode="External"/><Relationship Id="rId2" Type="http://schemas.microsoft.com/office/2007/relationships/stylesWithEffects" Target="stylesWithEffects.xml"/><Relationship Id="rId16" Type="http://schemas.openxmlformats.org/officeDocument/2006/relationships/hyperlink" Target="http://www.geicc.org"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diane.mcclearen@opc.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BBF2CDB1764715AD85C378239BED77"/>
        <w:category>
          <w:name w:val="General"/>
          <w:gallery w:val="placeholder"/>
        </w:category>
        <w:types>
          <w:type w:val="bbPlcHdr"/>
        </w:types>
        <w:behaviors>
          <w:behavior w:val="content"/>
        </w:behaviors>
        <w:guid w:val="{13C6478F-F8F3-4984-B6FC-1EAFE15A7457}"/>
      </w:docPartPr>
      <w:docPartBody>
        <w:p w:rsidR="00107577" w:rsidRDefault="00935FC5" w:rsidP="00935FC5">
          <w:pPr>
            <w:pStyle w:val="92BBF2CDB1764715AD85C378239BED77"/>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C5"/>
    <w:rsid w:val="00107577"/>
    <w:rsid w:val="00214D08"/>
    <w:rsid w:val="00314924"/>
    <w:rsid w:val="00935FC5"/>
    <w:rsid w:val="009E29E0"/>
    <w:rsid w:val="009E5D9F"/>
    <w:rsid w:val="00C145B6"/>
    <w:rsid w:val="00D35C2A"/>
    <w:rsid w:val="00E9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BF2CDB1764715AD85C378239BED77">
    <w:name w:val="92BBF2CDB1764715AD85C378239BED77"/>
    <w:rsid w:val="00935F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BF2CDB1764715AD85C378239BED77">
    <w:name w:val="92BBF2CDB1764715AD85C378239BED77"/>
    <w:rsid w:val="00935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GSOC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Farsee, Angie</dc:creator>
  <cp:lastModifiedBy>McClearen, Diane</cp:lastModifiedBy>
  <cp:revision>7</cp:revision>
  <cp:lastPrinted>2015-09-10T16:19:00Z</cp:lastPrinted>
  <dcterms:created xsi:type="dcterms:W3CDTF">2015-09-04T15:08:00Z</dcterms:created>
  <dcterms:modified xsi:type="dcterms:W3CDTF">2015-09-10T16:26:00Z</dcterms:modified>
</cp:coreProperties>
</file>