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0B42" w14:textId="172EF01F" w:rsidR="00BD29DB" w:rsidRDefault="005A612A" w:rsidP="003E306B">
      <w:r>
        <w:rPr>
          <w:noProof/>
          <w:color w:val="6E297B"/>
        </w:rPr>
        <w:drawing>
          <wp:anchor distT="0" distB="0" distL="114300" distR="114300" simplePos="0" relativeHeight="251658752" behindDoc="0" locked="0" layoutInCell="1" allowOverlap="1" wp14:anchorId="412F676B" wp14:editId="6B760DB6">
            <wp:simplePos x="0" y="0"/>
            <wp:positionH relativeFrom="column">
              <wp:posOffset>-117475</wp:posOffset>
            </wp:positionH>
            <wp:positionV relativeFrom="paragraph">
              <wp:posOffset>-114300</wp:posOffset>
            </wp:positionV>
            <wp:extent cx="2292612" cy="914400"/>
            <wp:effectExtent l="0" t="0" r="0" b="0"/>
            <wp:wrapNone/>
            <wp:docPr id="7" name="Picture 7" descr="../cewd%20new%20logo%20w%20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ewd%20new%20logo%20w%20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4" t="16329" r="20697" b="30040"/>
                    <a:stretch/>
                  </pic:blipFill>
                  <pic:spPr bwMode="auto">
                    <a:xfrm>
                      <a:off x="0" y="0"/>
                      <a:ext cx="22926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BCDBF" wp14:editId="77DD8C09">
                <wp:simplePos x="0" y="0"/>
                <wp:positionH relativeFrom="column">
                  <wp:posOffset>2385060</wp:posOffset>
                </wp:positionH>
                <wp:positionV relativeFrom="paragraph">
                  <wp:posOffset>-7620</wp:posOffset>
                </wp:positionV>
                <wp:extent cx="3802380" cy="7924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B238" w14:textId="1D5A17E1" w:rsidR="00DC3014" w:rsidRPr="00DC3014" w:rsidRDefault="0077783F" w:rsidP="00DC301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“I Got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I</w:t>
                            </w:r>
                            <w:r w:rsidR="00DC3014" w:rsidRPr="00DC301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nto</w:t>
                            </w:r>
                            <w:proofErr w:type="gramEnd"/>
                            <w:r w:rsidR="00DC3014" w:rsidRPr="00DC301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Energy” Campaign Potential Stakeholder List &amp; Roles </w:t>
                            </w:r>
                          </w:p>
                          <w:p w14:paraId="0531A4B8" w14:textId="2A7D5A37" w:rsidR="00062343" w:rsidRPr="000D280A" w:rsidRDefault="00062343" w:rsidP="000454B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CD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7.8pt;margin-top:-.6pt;width:299.4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" filled="f" stroked="f">
                <v:textbox>
                  <w:txbxContent>
                    <w:p w14:paraId="25FAB238" w14:textId="1D5A17E1" w:rsidR="00DC3014" w:rsidRPr="00DC3014" w:rsidRDefault="0077783F" w:rsidP="00DC301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B050"/>
                          <w:sz w:val="36"/>
                          <w:szCs w:val="36"/>
                        </w:rPr>
                        <w:t xml:space="preserve">“I Got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B050"/>
                          <w:sz w:val="36"/>
                          <w:szCs w:val="36"/>
                        </w:rPr>
                        <w:t>I</w:t>
                      </w:r>
                      <w:r w:rsidR="00DC3014" w:rsidRPr="00DC3014">
                        <w:rPr>
                          <w:rFonts w:asciiTheme="minorHAnsi" w:hAnsiTheme="minorHAnsi" w:cstheme="minorHAnsi"/>
                          <w:b/>
                          <w:color w:val="00B050"/>
                          <w:sz w:val="36"/>
                          <w:szCs w:val="36"/>
                        </w:rPr>
                        <w:t>nto</w:t>
                      </w:r>
                      <w:proofErr w:type="gramEnd"/>
                      <w:r w:rsidR="00DC3014" w:rsidRPr="00DC3014">
                        <w:rPr>
                          <w:rFonts w:asciiTheme="minorHAnsi" w:hAnsiTheme="minorHAnsi" w:cstheme="minorHAnsi"/>
                          <w:b/>
                          <w:color w:val="00B050"/>
                          <w:sz w:val="36"/>
                          <w:szCs w:val="36"/>
                        </w:rPr>
                        <w:t xml:space="preserve"> Energy” Campaign Potential Stakeholder List &amp; Roles </w:t>
                      </w:r>
                    </w:p>
                    <w:p w14:paraId="0531A4B8" w14:textId="2A7D5A37" w:rsidR="00062343" w:rsidRPr="000D280A" w:rsidRDefault="00062343" w:rsidP="000454B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AF">
        <w:rPr>
          <w:noProof/>
        </w:rPr>
        <w:drawing>
          <wp:inline distT="0" distB="0" distL="0" distR="0" wp14:anchorId="43B32011" wp14:editId="49E217B3">
            <wp:extent cx="6124575" cy="828675"/>
            <wp:effectExtent l="0" t="0" r="0" b="9525"/>
            <wp:docPr id="1" name="Picture 1" descr="cewd word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wd word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5A0F" w14:textId="77777777" w:rsidR="0077783F" w:rsidRDefault="00316E04" w:rsidP="00DC3014">
      <w:pPr>
        <w:rPr>
          <w:rFonts w:asciiTheme="minorHAnsi" w:hAnsiTheme="minorHAnsi" w:cstheme="minorHAnsi"/>
          <w:i/>
          <w:sz w:val="24"/>
          <w:szCs w:val="24"/>
        </w:rPr>
      </w:pPr>
      <w:r w:rsidRPr="00316E04">
        <w:rPr>
          <w:rFonts w:asciiTheme="minorHAnsi" w:hAnsiTheme="minorHAnsi" w:cstheme="minorHAnsi"/>
          <w:i/>
          <w:sz w:val="24"/>
          <w:szCs w:val="24"/>
        </w:rPr>
        <w:t xml:space="preserve">As you plan within your company to create employee recordings, you may want to consider the following stakeholders for inclusion in the approval process. They </w:t>
      </w:r>
      <w:r w:rsidR="00DC3014" w:rsidRPr="00316E04">
        <w:rPr>
          <w:rFonts w:asciiTheme="minorHAnsi" w:hAnsiTheme="minorHAnsi" w:cstheme="minorHAnsi"/>
          <w:i/>
          <w:sz w:val="24"/>
          <w:szCs w:val="24"/>
        </w:rPr>
        <w:t xml:space="preserve">may not </w:t>
      </w:r>
      <w:r w:rsidRPr="00316E04">
        <w:rPr>
          <w:rFonts w:asciiTheme="minorHAnsi" w:hAnsiTheme="minorHAnsi" w:cstheme="minorHAnsi"/>
          <w:i/>
          <w:sz w:val="24"/>
          <w:szCs w:val="24"/>
        </w:rPr>
        <w:t xml:space="preserve">all </w:t>
      </w:r>
      <w:r w:rsidR="00DC3014" w:rsidRPr="00316E04">
        <w:rPr>
          <w:rFonts w:asciiTheme="minorHAnsi" w:hAnsiTheme="minorHAnsi" w:cstheme="minorHAnsi"/>
          <w:i/>
          <w:sz w:val="24"/>
          <w:szCs w:val="24"/>
        </w:rPr>
        <w:t>apply</w:t>
      </w:r>
      <w:r w:rsidRPr="00316E04">
        <w:rPr>
          <w:rFonts w:asciiTheme="minorHAnsi" w:hAnsiTheme="minorHAnsi" w:cstheme="minorHAnsi"/>
          <w:i/>
          <w:sz w:val="24"/>
          <w:szCs w:val="24"/>
        </w:rPr>
        <w:t xml:space="preserve"> in your company</w:t>
      </w:r>
      <w:r w:rsidR="00DC3014" w:rsidRPr="00316E04">
        <w:rPr>
          <w:rFonts w:asciiTheme="minorHAnsi" w:hAnsiTheme="minorHAnsi" w:cstheme="minorHAnsi"/>
          <w:i/>
          <w:sz w:val="24"/>
          <w:szCs w:val="24"/>
        </w:rPr>
        <w:t>.</w:t>
      </w:r>
    </w:p>
    <w:p w14:paraId="69C3D3D6" w14:textId="5C17C930" w:rsidR="00316E04" w:rsidRPr="00316E04" w:rsidRDefault="00DC3014" w:rsidP="00DC3014">
      <w:pPr>
        <w:rPr>
          <w:rFonts w:asciiTheme="minorHAnsi" w:hAnsiTheme="minorHAnsi" w:cstheme="minorHAnsi"/>
          <w:i/>
          <w:sz w:val="24"/>
          <w:szCs w:val="24"/>
        </w:rPr>
      </w:pPr>
      <w:r w:rsidRPr="00316E0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660"/>
      </w:tblGrid>
      <w:tr w:rsidR="00DC3014" w:rsidRPr="00955DA4" w14:paraId="3860B4F4" w14:textId="77777777" w:rsidTr="00DC3014">
        <w:tc>
          <w:tcPr>
            <w:tcW w:w="2965" w:type="dxa"/>
          </w:tcPr>
          <w:p w14:paraId="5A9D17F9" w14:textId="77777777" w:rsidR="00DC3014" w:rsidRPr="00955DA4" w:rsidRDefault="00DC3014" w:rsidP="00825438">
            <w:pPr>
              <w:rPr>
                <w:b/>
              </w:rPr>
            </w:pPr>
            <w:r w:rsidRPr="00955DA4">
              <w:rPr>
                <w:b/>
              </w:rPr>
              <w:t>STAKEHOLDER</w:t>
            </w:r>
          </w:p>
        </w:tc>
        <w:tc>
          <w:tcPr>
            <w:tcW w:w="6660" w:type="dxa"/>
          </w:tcPr>
          <w:p w14:paraId="57AD8F56" w14:textId="77777777" w:rsidR="00DC3014" w:rsidRPr="00955DA4" w:rsidRDefault="00DC3014" w:rsidP="00825438">
            <w:pPr>
              <w:rPr>
                <w:b/>
              </w:rPr>
            </w:pPr>
            <w:r w:rsidRPr="00955DA4">
              <w:rPr>
                <w:b/>
              </w:rPr>
              <w:t xml:space="preserve">POSSIBLE ROLE IN THE PROCESS </w:t>
            </w:r>
          </w:p>
        </w:tc>
      </w:tr>
      <w:tr w:rsidR="00DC3014" w14:paraId="3A21747C" w14:textId="77777777" w:rsidTr="00DC3014">
        <w:tc>
          <w:tcPr>
            <w:tcW w:w="2965" w:type="dxa"/>
          </w:tcPr>
          <w:p w14:paraId="710ABEE4" w14:textId="77777777" w:rsidR="00DC3014" w:rsidRDefault="00DC3014" w:rsidP="00825438">
            <w:r>
              <w:t>Legal Representative</w:t>
            </w:r>
          </w:p>
          <w:p w14:paraId="444A3141" w14:textId="77777777" w:rsidR="00DC3014" w:rsidRDefault="00DC3014" w:rsidP="00825438"/>
        </w:tc>
        <w:tc>
          <w:tcPr>
            <w:tcW w:w="6660" w:type="dxa"/>
          </w:tcPr>
          <w:p w14:paraId="6D507156" w14:textId="77777777" w:rsidR="00DC3014" w:rsidRDefault="00DC3014" w:rsidP="00DC3014">
            <w:pPr>
              <w:pStyle w:val="ListParagraph"/>
              <w:numPr>
                <w:ilvl w:val="0"/>
                <w:numId w:val="10"/>
              </w:numPr>
              <w:ind w:left="346" w:hanging="346"/>
            </w:pPr>
            <w:r>
              <w:t>Awareness of campaign.</w:t>
            </w:r>
          </w:p>
          <w:p w14:paraId="4218F192" w14:textId="77777777" w:rsidR="00DC3014" w:rsidRDefault="00DC3014" w:rsidP="00DC3014">
            <w:pPr>
              <w:pStyle w:val="ListParagraph"/>
              <w:numPr>
                <w:ilvl w:val="0"/>
                <w:numId w:val="10"/>
              </w:numPr>
              <w:ind w:left="346" w:right="76" w:hanging="346"/>
            </w:pPr>
            <w:r>
              <w:t>Provision of video release for company if one doesn’t already exist.</w:t>
            </w:r>
          </w:p>
          <w:p w14:paraId="51F8354C" w14:textId="77777777" w:rsidR="00DC3014" w:rsidRDefault="00DC3014" w:rsidP="00DC3014">
            <w:pPr>
              <w:pStyle w:val="ListParagraph"/>
              <w:numPr>
                <w:ilvl w:val="0"/>
                <w:numId w:val="10"/>
              </w:numPr>
              <w:ind w:left="346" w:hanging="346"/>
            </w:pPr>
            <w:r>
              <w:t>Approval of video message.</w:t>
            </w:r>
          </w:p>
        </w:tc>
      </w:tr>
      <w:tr w:rsidR="00DC3014" w14:paraId="4F43C26A" w14:textId="77777777" w:rsidTr="00DC3014">
        <w:tc>
          <w:tcPr>
            <w:tcW w:w="2965" w:type="dxa"/>
          </w:tcPr>
          <w:p w14:paraId="307E84A7" w14:textId="77777777" w:rsidR="00DC3014" w:rsidRDefault="00DC3014" w:rsidP="00825438">
            <w:r>
              <w:t>Chief HR Officer</w:t>
            </w:r>
          </w:p>
          <w:p w14:paraId="00B3B8B6" w14:textId="77777777" w:rsidR="00DC3014" w:rsidRDefault="00DC3014" w:rsidP="00825438"/>
        </w:tc>
        <w:tc>
          <w:tcPr>
            <w:tcW w:w="6660" w:type="dxa"/>
          </w:tcPr>
          <w:p w14:paraId="09C1E0E2" w14:textId="77777777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 xml:space="preserve">Awareness of campaign. </w:t>
            </w:r>
          </w:p>
          <w:p w14:paraId="6DDCEB82" w14:textId="77777777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Approval of video message.</w:t>
            </w:r>
          </w:p>
        </w:tc>
      </w:tr>
      <w:tr w:rsidR="00DC3014" w14:paraId="07325FDE" w14:textId="77777777" w:rsidTr="00DC3014">
        <w:tc>
          <w:tcPr>
            <w:tcW w:w="2965" w:type="dxa"/>
          </w:tcPr>
          <w:p w14:paraId="75863931" w14:textId="77777777" w:rsidR="00DC3014" w:rsidRDefault="00DC3014" w:rsidP="00825438">
            <w:r>
              <w:t>Public Relations / Corporate Communications Lead</w:t>
            </w:r>
          </w:p>
          <w:p w14:paraId="394D0117" w14:textId="77777777" w:rsidR="00DC3014" w:rsidRDefault="00DC3014" w:rsidP="00825438"/>
        </w:tc>
        <w:tc>
          <w:tcPr>
            <w:tcW w:w="6660" w:type="dxa"/>
          </w:tcPr>
          <w:p w14:paraId="5A2FA599" w14:textId="182EAAC6" w:rsidR="00DC3014" w:rsidRDefault="0077783F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E</w:t>
            </w:r>
            <w:r w:rsidR="00DC3014">
              <w:t>nsure appropriate approvals are in place for taping employee.</w:t>
            </w:r>
          </w:p>
          <w:p w14:paraId="70F0BB0A" w14:textId="77777777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Review and approve final scripting for employee.</w:t>
            </w:r>
          </w:p>
          <w:p w14:paraId="5E447461" w14:textId="77777777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Plan company’s approach for sharing video message on company communications and social media channels.</w:t>
            </w:r>
          </w:p>
          <w:p w14:paraId="03318FEC" w14:textId="67C31679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Arrange for the taping. (Alternatively, by HR Business Partner</w:t>
            </w:r>
            <w:r w:rsidR="0077783F">
              <w:t>.)</w:t>
            </w:r>
          </w:p>
          <w:p w14:paraId="1F6B0CAE" w14:textId="195607B1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Conduct the taping. (Alternatively, by HR Business Partner</w:t>
            </w:r>
            <w:r w:rsidR="0077783F">
              <w:t>.)</w:t>
            </w:r>
          </w:p>
          <w:p w14:paraId="68D22EAD" w14:textId="77777777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 xml:space="preserve">Promote video message with link to company’s career page. </w:t>
            </w:r>
          </w:p>
          <w:p w14:paraId="62558DEB" w14:textId="77777777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Final approval of video message.</w:t>
            </w:r>
          </w:p>
        </w:tc>
      </w:tr>
      <w:tr w:rsidR="00DC3014" w14:paraId="3AEE6BF5" w14:textId="77777777" w:rsidTr="00DC3014">
        <w:tc>
          <w:tcPr>
            <w:tcW w:w="2965" w:type="dxa"/>
          </w:tcPr>
          <w:p w14:paraId="329485EA" w14:textId="77777777" w:rsidR="00DC3014" w:rsidRDefault="00DC3014" w:rsidP="00825438">
            <w:r>
              <w:t>HR Business Partner supporting employee(s) selected for taping</w:t>
            </w:r>
          </w:p>
          <w:p w14:paraId="06E239AD" w14:textId="77777777" w:rsidR="00DC3014" w:rsidRDefault="00DC3014" w:rsidP="00825438"/>
        </w:tc>
        <w:tc>
          <w:tcPr>
            <w:tcW w:w="6660" w:type="dxa"/>
          </w:tcPr>
          <w:p w14:paraId="2FCB6941" w14:textId="77777777" w:rsidR="00DC3014" w:rsidRDefault="00DC3014" w:rsidP="00DC3014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 xml:space="preserve">Help select employee(s) for video messages.  </w:t>
            </w:r>
          </w:p>
          <w:p w14:paraId="2991C06D" w14:textId="77777777" w:rsidR="00DC3014" w:rsidRDefault="00DC3014" w:rsidP="00DC3014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 xml:space="preserve">Gain written permission from the employee for the taping if it doesn’t already exist. </w:t>
            </w:r>
          </w:p>
          <w:p w14:paraId="578FD8F5" w14:textId="631B3E5E" w:rsidR="00DC3014" w:rsidRDefault="00DC3014" w:rsidP="00DC3014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Arrange for the taping. (Alternatively, by PR/CC representative</w:t>
            </w:r>
            <w:r w:rsidR="0077783F">
              <w:t>.)</w:t>
            </w:r>
          </w:p>
          <w:p w14:paraId="73A9249C" w14:textId="23CA2F22" w:rsidR="00DC3014" w:rsidRPr="0077783F" w:rsidRDefault="00DC3014" w:rsidP="00825438">
            <w:pPr>
              <w:pStyle w:val="ListParagraph"/>
              <w:numPr>
                <w:ilvl w:val="0"/>
                <w:numId w:val="11"/>
              </w:numPr>
              <w:ind w:left="346" w:hanging="346"/>
            </w:pPr>
            <w:r>
              <w:t>Conduct the taping. (Alternatively, by PR/CC representative</w:t>
            </w:r>
            <w:r w:rsidR="0077783F">
              <w:t>.</w:t>
            </w:r>
            <w:r>
              <w:t>)</w:t>
            </w:r>
          </w:p>
        </w:tc>
      </w:tr>
      <w:tr w:rsidR="00DC3014" w14:paraId="32AC6E63" w14:textId="77777777" w:rsidTr="00DC3014">
        <w:tc>
          <w:tcPr>
            <w:tcW w:w="2965" w:type="dxa"/>
          </w:tcPr>
          <w:p w14:paraId="77BC77C2" w14:textId="39634935" w:rsidR="00DC3014" w:rsidRDefault="00DC3014" w:rsidP="00825438">
            <w:r>
              <w:t>Union Representative of selected employee(s), if applicable</w:t>
            </w:r>
          </w:p>
        </w:tc>
        <w:tc>
          <w:tcPr>
            <w:tcW w:w="6660" w:type="dxa"/>
          </w:tcPr>
          <w:p w14:paraId="144B3BD9" w14:textId="77777777" w:rsidR="00DC3014" w:rsidRDefault="00DC3014" w:rsidP="00DC3014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>Awareness of campaign.</w:t>
            </w:r>
          </w:p>
          <w:p w14:paraId="2543BCBD" w14:textId="77777777" w:rsidR="00DC3014" w:rsidRDefault="00DC3014" w:rsidP="00DC3014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>Review of final video message before release.</w:t>
            </w:r>
          </w:p>
        </w:tc>
      </w:tr>
      <w:tr w:rsidR="00DC3014" w14:paraId="28983B23" w14:textId="77777777" w:rsidTr="00DC3014">
        <w:tc>
          <w:tcPr>
            <w:tcW w:w="2965" w:type="dxa"/>
          </w:tcPr>
          <w:p w14:paraId="3493D223" w14:textId="40207CDF" w:rsidR="00DC3014" w:rsidRDefault="00DC3014" w:rsidP="00825438">
            <w:r>
              <w:t xml:space="preserve">Manager/Supervisor of employee(s) selected for taping </w:t>
            </w:r>
          </w:p>
        </w:tc>
        <w:tc>
          <w:tcPr>
            <w:tcW w:w="6660" w:type="dxa"/>
          </w:tcPr>
          <w:p w14:paraId="25F14ABB" w14:textId="77777777" w:rsidR="00DC3014" w:rsidRDefault="00DC3014" w:rsidP="00DC3014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 xml:space="preserve">Help select employee(s) for video messages.  </w:t>
            </w:r>
          </w:p>
          <w:p w14:paraId="34CC9C62" w14:textId="77777777" w:rsidR="00DC3014" w:rsidRDefault="00DC3014" w:rsidP="00DC3014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>Gain agreement from selected employee(s) that they are willing to be taped for the campaign.</w:t>
            </w:r>
          </w:p>
        </w:tc>
      </w:tr>
      <w:tr w:rsidR="00DC3014" w14:paraId="29F4B166" w14:textId="77777777" w:rsidTr="00DC3014">
        <w:tc>
          <w:tcPr>
            <w:tcW w:w="2965" w:type="dxa"/>
          </w:tcPr>
          <w:p w14:paraId="732177E4" w14:textId="77777777" w:rsidR="00DC3014" w:rsidRDefault="00DC3014" w:rsidP="00825438">
            <w:r>
              <w:t xml:space="preserve">CEWD Region Consultant </w:t>
            </w:r>
          </w:p>
          <w:p w14:paraId="66015F49" w14:textId="77777777" w:rsidR="00DC3014" w:rsidRDefault="00DC3014" w:rsidP="00825438"/>
        </w:tc>
        <w:tc>
          <w:tcPr>
            <w:tcW w:w="6660" w:type="dxa"/>
          </w:tcPr>
          <w:p w14:paraId="5DB15E4A" w14:textId="77777777" w:rsidR="00DC3014" w:rsidRDefault="00DC3014" w:rsidP="00DC3014">
            <w:pPr>
              <w:pStyle w:val="ListParagraph"/>
              <w:numPr>
                <w:ilvl w:val="0"/>
                <w:numId w:val="14"/>
              </w:numPr>
              <w:ind w:left="346"/>
            </w:pPr>
            <w:r>
              <w:t>Resource for execution of the Toolkit.</w:t>
            </w:r>
          </w:p>
          <w:p w14:paraId="787B36DD" w14:textId="08AF2E05" w:rsidR="00DC3014" w:rsidRDefault="00DC3014" w:rsidP="00DC3014">
            <w:pPr>
              <w:pStyle w:val="ListParagraph"/>
              <w:numPr>
                <w:ilvl w:val="0"/>
                <w:numId w:val="14"/>
              </w:numPr>
              <w:ind w:left="346"/>
            </w:pPr>
            <w:r>
              <w:t>Receive video message for sharing on CEWD social media plat</w:t>
            </w:r>
            <w:r w:rsidR="0077783F">
              <w:t>forms (Facebook, Twitter, Snapc</w:t>
            </w:r>
            <w:bookmarkStart w:id="0" w:name="_GoBack"/>
            <w:bookmarkEnd w:id="0"/>
            <w:r>
              <w:t>hat) and GIE site.</w:t>
            </w:r>
          </w:p>
        </w:tc>
      </w:tr>
      <w:tr w:rsidR="00DC3014" w14:paraId="18659DED" w14:textId="77777777" w:rsidTr="00DC3014">
        <w:tc>
          <w:tcPr>
            <w:tcW w:w="2965" w:type="dxa"/>
          </w:tcPr>
          <w:p w14:paraId="2B466C4C" w14:textId="77777777" w:rsidR="00DC3014" w:rsidRDefault="00DC3014" w:rsidP="00825438">
            <w:r>
              <w:t>Contact for Relevant Energy Association(s) (See Key Contact List in Toolkit)</w:t>
            </w:r>
          </w:p>
        </w:tc>
        <w:tc>
          <w:tcPr>
            <w:tcW w:w="6660" w:type="dxa"/>
          </w:tcPr>
          <w:p w14:paraId="47B57C12" w14:textId="77777777" w:rsidR="00DC3014" w:rsidRDefault="00DC3014" w:rsidP="00DC3014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>
              <w:t xml:space="preserve">Receive video message for sharing on relevant Association platforms </w:t>
            </w:r>
          </w:p>
        </w:tc>
      </w:tr>
    </w:tbl>
    <w:p w14:paraId="0FC08645" w14:textId="0E48BAB2" w:rsidR="000D280A" w:rsidRPr="004E458A" w:rsidRDefault="000D280A" w:rsidP="000D280A">
      <w:pPr>
        <w:rPr>
          <w:color w:val="6E297B"/>
        </w:rPr>
      </w:pPr>
    </w:p>
    <w:sectPr w:rsidR="000D280A" w:rsidRPr="004E458A" w:rsidSect="00DC301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080" w:right="1350" w:bottom="1080" w:left="108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C528" w14:textId="77777777" w:rsidR="005E27E9" w:rsidRDefault="005E27E9">
      <w:r>
        <w:separator/>
      </w:r>
    </w:p>
  </w:endnote>
  <w:endnote w:type="continuationSeparator" w:id="0">
    <w:p w14:paraId="394C9CC5" w14:textId="77777777" w:rsidR="005E27E9" w:rsidRDefault="005E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1C66" w14:textId="77777777" w:rsidR="00AE4326" w:rsidRDefault="00AE4326">
    <w:pPr>
      <w:framePr w:wrap="around" w:vAnchor="text" w:hAnchor="margin" w:xAlign="center" w:y="1"/>
    </w:pPr>
  </w:p>
  <w:p w14:paraId="5D4A6213" w14:textId="77777777" w:rsidR="00AE4326" w:rsidRDefault="00AE43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73B0" w14:textId="77777777" w:rsidR="00AE4326" w:rsidRDefault="00AE4326">
    <w:pPr>
      <w:framePr w:wrap="around" w:vAnchor="text" w:hAnchor="margin" w:xAlign="center" w:y="1"/>
    </w:pPr>
  </w:p>
  <w:p w14:paraId="4552E1FB" w14:textId="77777777" w:rsidR="00380C65" w:rsidRDefault="00380C65" w:rsidP="00380C65">
    <w:pPr>
      <w:pStyle w:val="Footer"/>
      <w:pBdr>
        <w:top w:val="single" w:sz="8" w:space="1" w:color="54B948"/>
      </w:pBdr>
    </w:pPr>
  </w:p>
  <w:p w14:paraId="17B4391F" w14:textId="77777777" w:rsidR="00AE4326" w:rsidRDefault="004E1CAF" w:rsidP="00D540E0">
    <w:pPr>
      <w:pStyle w:val="Footer"/>
      <w:jc w:val="center"/>
    </w:pPr>
    <w:r>
      <w:rPr>
        <w:noProof/>
      </w:rPr>
      <w:drawing>
        <wp:inline distT="0" distB="0" distL="0" distR="0" wp14:anchorId="6A9E5789" wp14:editId="57911209">
          <wp:extent cx="2457450" cy="171450"/>
          <wp:effectExtent l="0" t="0" r="0" b="0"/>
          <wp:docPr id="10" name="Picture 10" descr="cew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wd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F427" w14:textId="77777777" w:rsidR="00D540E0" w:rsidRDefault="00D540E0" w:rsidP="001412C9">
    <w:pPr>
      <w:pStyle w:val="Footer"/>
      <w:pBdr>
        <w:top w:val="single" w:sz="8" w:space="1" w:color="54B948"/>
      </w:pBdr>
    </w:pPr>
  </w:p>
  <w:p w14:paraId="1E8E3D95" w14:textId="77777777" w:rsidR="00D540E0" w:rsidRDefault="004E1CAF" w:rsidP="00D540E0">
    <w:pPr>
      <w:pStyle w:val="Footer"/>
      <w:jc w:val="center"/>
    </w:pPr>
    <w:r>
      <w:rPr>
        <w:noProof/>
      </w:rPr>
      <w:drawing>
        <wp:inline distT="0" distB="0" distL="0" distR="0" wp14:anchorId="736DD95B" wp14:editId="58385C16">
          <wp:extent cx="2457450" cy="171450"/>
          <wp:effectExtent l="0" t="0" r="0" b="0"/>
          <wp:docPr id="11" name="Picture 11" descr="cew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wd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3480" w14:textId="77777777" w:rsidR="005E27E9" w:rsidRDefault="005E27E9">
      <w:r>
        <w:separator/>
      </w:r>
    </w:p>
  </w:footnote>
  <w:footnote w:type="continuationSeparator" w:id="0">
    <w:p w14:paraId="65EB34D1" w14:textId="77777777" w:rsidR="005E27E9" w:rsidRDefault="005E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5A60" w14:textId="77777777" w:rsidR="002A037E" w:rsidRPr="00D540E0" w:rsidRDefault="00D540E0" w:rsidP="00D540E0">
    <w:pPr>
      <w:pStyle w:val="Header"/>
      <w:pBdr>
        <w:bottom w:val="single" w:sz="8" w:space="4" w:color="92D050"/>
      </w:pBdr>
      <w:tabs>
        <w:tab w:val="clear" w:pos="4320"/>
        <w:tab w:val="clear" w:pos="8640"/>
        <w:tab w:val="right" w:pos="10080"/>
      </w:tabs>
      <w:spacing w:after="360"/>
      <w:rPr>
        <w:rFonts w:ascii="Arial" w:hAnsi="Arial" w:cs="Arial"/>
        <w:color w:val="0070C0"/>
        <w:sz w:val="20"/>
      </w:rPr>
    </w:pPr>
    <w:r>
      <w:rPr>
        <w:rFonts w:ascii="Arial Narrow" w:hAnsi="Arial Narrow" w:cs="Arial"/>
        <w:b/>
        <w:color w:val="0070C0"/>
        <w:sz w:val="20"/>
      </w:rPr>
      <w:t>Title</w:t>
    </w:r>
    <w:r w:rsidRPr="006B78D4">
      <w:rPr>
        <w:rFonts w:ascii="Arial" w:hAnsi="Arial" w:cs="Arial"/>
        <w:b/>
        <w:color w:val="0070C0"/>
        <w:sz w:val="20"/>
      </w:rPr>
      <w:tab/>
    </w:r>
    <w:r w:rsidR="00F86B58" w:rsidRPr="00D540E0">
      <w:rPr>
        <w:rFonts w:ascii="Arial Narrow" w:hAnsi="Arial Narrow" w:cs="Arial"/>
        <w:color w:val="0070C0"/>
        <w:sz w:val="20"/>
      </w:rPr>
      <w:fldChar w:fldCharType="begin"/>
    </w:r>
    <w:r w:rsidRPr="00D540E0">
      <w:rPr>
        <w:rFonts w:ascii="Arial Narrow" w:hAnsi="Arial Narrow" w:cs="Arial"/>
        <w:color w:val="0070C0"/>
        <w:sz w:val="20"/>
      </w:rPr>
      <w:instrText xml:space="preserve"> PAGE   \* MERGEFORMAT </w:instrText>
    </w:r>
    <w:r w:rsidR="00F86B58" w:rsidRPr="00D540E0">
      <w:rPr>
        <w:rFonts w:ascii="Arial Narrow" w:hAnsi="Arial Narrow" w:cs="Arial"/>
        <w:color w:val="0070C0"/>
        <w:sz w:val="20"/>
      </w:rPr>
      <w:fldChar w:fldCharType="separate"/>
    </w:r>
    <w:r>
      <w:rPr>
        <w:rFonts w:ascii="Arial Narrow" w:hAnsi="Arial Narrow" w:cs="Arial"/>
        <w:noProof/>
        <w:color w:val="0070C0"/>
        <w:sz w:val="20"/>
      </w:rPr>
      <w:t>2</w:t>
    </w:r>
    <w:r w:rsidR="00F86B58" w:rsidRPr="00D540E0">
      <w:rPr>
        <w:rFonts w:ascii="Arial Narrow" w:hAnsi="Arial Narrow" w:cs="Arial"/>
        <w:color w:val="0070C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603C" w14:textId="77777777" w:rsidR="00380C65" w:rsidRPr="00D540E0" w:rsidRDefault="00380C65" w:rsidP="00380C65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6E9"/>
    <w:multiLevelType w:val="hybridMultilevel"/>
    <w:tmpl w:val="C70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4F4F"/>
    <w:multiLevelType w:val="hybridMultilevel"/>
    <w:tmpl w:val="7FF0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541BA"/>
    <w:multiLevelType w:val="hybridMultilevel"/>
    <w:tmpl w:val="6AD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E8C"/>
    <w:multiLevelType w:val="hybridMultilevel"/>
    <w:tmpl w:val="46386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64DBF"/>
    <w:multiLevelType w:val="hybridMultilevel"/>
    <w:tmpl w:val="BFB6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10113"/>
    <w:multiLevelType w:val="hybridMultilevel"/>
    <w:tmpl w:val="D6340BDC"/>
    <w:lvl w:ilvl="0" w:tplc="E24A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297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21AB"/>
    <w:multiLevelType w:val="hybridMultilevel"/>
    <w:tmpl w:val="A7D89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B5D72"/>
    <w:multiLevelType w:val="hybridMultilevel"/>
    <w:tmpl w:val="E9DA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C01"/>
    <w:multiLevelType w:val="hybridMultilevel"/>
    <w:tmpl w:val="06A07982"/>
    <w:lvl w:ilvl="0" w:tplc="E24A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29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5AFC"/>
    <w:multiLevelType w:val="hybridMultilevel"/>
    <w:tmpl w:val="6106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1430B"/>
    <w:multiLevelType w:val="hybridMultilevel"/>
    <w:tmpl w:val="6F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4396"/>
    <w:multiLevelType w:val="hybridMultilevel"/>
    <w:tmpl w:val="1CB4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AD4545"/>
    <w:multiLevelType w:val="hybridMultilevel"/>
    <w:tmpl w:val="56AC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246EF"/>
    <w:multiLevelType w:val="hybridMultilevel"/>
    <w:tmpl w:val="18A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86EC4"/>
    <w:multiLevelType w:val="hybridMultilevel"/>
    <w:tmpl w:val="452AB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96"/>
    <w:rsid w:val="000136AC"/>
    <w:rsid w:val="000454BE"/>
    <w:rsid w:val="00061F8C"/>
    <w:rsid w:val="00062343"/>
    <w:rsid w:val="00062816"/>
    <w:rsid w:val="0008774B"/>
    <w:rsid w:val="00087C4A"/>
    <w:rsid w:val="000A20D8"/>
    <w:rsid w:val="000A5AB9"/>
    <w:rsid w:val="000D280A"/>
    <w:rsid w:val="000D4F5B"/>
    <w:rsid w:val="000E62EF"/>
    <w:rsid w:val="001371E2"/>
    <w:rsid w:val="001412C9"/>
    <w:rsid w:val="001810B9"/>
    <w:rsid w:val="00205963"/>
    <w:rsid w:val="002761D6"/>
    <w:rsid w:val="002A037E"/>
    <w:rsid w:val="002B36A3"/>
    <w:rsid w:val="002E5CF8"/>
    <w:rsid w:val="002F5E96"/>
    <w:rsid w:val="00316E04"/>
    <w:rsid w:val="003248C8"/>
    <w:rsid w:val="00353283"/>
    <w:rsid w:val="00371260"/>
    <w:rsid w:val="00380C65"/>
    <w:rsid w:val="003A2655"/>
    <w:rsid w:val="003E2732"/>
    <w:rsid w:val="003E306B"/>
    <w:rsid w:val="003E407D"/>
    <w:rsid w:val="0040416E"/>
    <w:rsid w:val="004A2CC3"/>
    <w:rsid w:val="004E1CAF"/>
    <w:rsid w:val="00520786"/>
    <w:rsid w:val="0054464E"/>
    <w:rsid w:val="0055512A"/>
    <w:rsid w:val="00566B43"/>
    <w:rsid w:val="005A5A24"/>
    <w:rsid w:val="005A612A"/>
    <w:rsid w:val="005E27E9"/>
    <w:rsid w:val="005F7F47"/>
    <w:rsid w:val="006A57C1"/>
    <w:rsid w:val="00707F86"/>
    <w:rsid w:val="007127E3"/>
    <w:rsid w:val="0072786C"/>
    <w:rsid w:val="0074039C"/>
    <w:rsid w:val="0077783F"/>
    <w:rsid w:val="007D3F2E"/>
    <w:rsid w:val="007F58F3"/>
    <w:rsid w:val="008058BA"/>
    <w:rsid w:val="00811FE4"/>
    <w:rsid w:val="00813DDE"/>
    <w:rsid w:val="008731C2"/>
    <w:rsid w:val="00886B69"/>
    <w:rsid w:val="008B7B5F"/>
    <w:rsid w:val="008E581C"/>
    <w:rsid w:val="008F122A"/>
    <w:rsid w:val="00904ABE"/>
    <w:rsid w:val="009265BC"/>
    <w:rsid w:val="00941938"/>
    <w:rsid w:val="00972FF3"/>
    <w:rsid w:val="009A2AB0"/>
    <w:rsid w:val="009A444F"/>
    <w:rsid w:val="009D5207"/>
    <w:rsid w:val="009D61B4"/>
    <w:rsid w:val="00A207CC"/>
    <w:rsid w:val="00A46BA2"/>
    <w:rsid w:val="00A46E4D"/>
    <w:rsid w:val="00A90495"/>
    <w:rsid w:val="00AD5DF0"/>
    <w:rsid w:val="00AE4326"/>
    <w:rsid w:val="00B450E6"/>
    <w:rsid w:val="00BB25CC"/>
    <w:rsid w:val="00BC5B29"/>
    <w:rsid w:val="00BD29DB"/>
    <w:rsid w:val="00BE0DF9"/>
    <w:rsid w:val="00C10D52"/>
    <w:rsid w:val="00C76ACB"/>
    <w:rsid w:val="00C94CAE"/>
    <w:rsid w:val="00D12FB9"/>
    <w:rsid w:val="00D540E0"/>
    <w:rsid w:val="00D86E03"/>
    <w:rsid w:val="00DB168E"/>
    <w:rsid w:val="00DC3014"/>
    <w:rsid w:val="00E14441"/>
    <w:rsid w:val="00E51E95"/>
    <w:rsid w:val="00E859BC"/>
    <w:rsid w:val="00E949F0"/>
    <w:rsid w:val="00EA3B8E"/>
    <w:rsid w:val="00EA4C3C"/>
    <w:rsid w:val="00EF0743"/>
    <w:rsid w:val="00F02559"/>
    <w:rsid w:val="00F271A1"/>
    <w:rsid w:val="00F41E9F"/>
    <w:rsid w:val="00F469AA"/>
    <w:rsid w:val="00F558A7"/>
    <w:rsid w:val="00F84043"/>
    <w:rsid w:val="00F86B58"/>
    <w:rsid w:val="00FB0BB3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F3C37"/>
  <w15:docId w15:val="{7CB8397C-9EA3-476A-9E5C-5606578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51E95"/>
    <w:rPr>
      <w:sz w:val="23"/>
    </w:rPr>
  </w:style>
  <w:style w:type="paragraph" w:styleId="Heading1">
    <w:name w:val="heading 1"/>
    <w:next w:val="Normal"/>
    <w:qFormat/>
    <w:rsid w:val="0074039C"/>
    <w:pPr>
      <w:keepNext/>
      <w:spacing w:before="720" w:after="120"/>
      <w:outlineLvl w:val="0"/>
    </w:pPr>
    <w:rPr>
      <w:rFonts w:ascii="Arial Narrow" w:hAnsi="Arial Narrow"/>
      <w:b/>
      <w:sz w:val="56"/>
    </w:rPr>
  </w:style>
  <w:style w:type="paragraph" w:styleId="Heading2">
    <w:name w:val="heading 2"/>
    <w:next w:val="Normal"/>
    <w:qFormat/>
    <w:rsid w:val="00E51E95"/>
    <w:pPr>
      <w:keepNext/>
      <w:outlineLvl w:val="1"/>
    </w:pPr>
    <w:rPr>
      <w:rFonts w:ascii="Arial Narrow" w:hAnsi="Arial Narrow"/>
      <w:sz w:val="40"/>
    </w:rPr>
  </w:style>
  <w:style w:type="paragraph" w:styleId="Heading3">
    <w:name w:val="heading 3"/>
    <w:basedOn w:val="Normal"/>
    <w:next w:val="Normal"/>
    <w:qFormat/>
    <w:rsid w:val="00E51E95"/>
    <w:pPr>
      <w:keepNext/>
      <w:outlineLvl w:val="2"/>
    </w:pPr>
    <w:rPr>
      <w:i/>
      <w:iCs/>
    </w:rPr>
  </w:style>
  <w:style w:type="paragraph" w:styleId="Heading5">
    <w:name w:val="heading 5"/>
    <w:aliases w:val="subhead"/>
    <w:basedOn w:val="Normal"/>
    <w:next w:val="Normal"/>
    <w:qFormat/>
    <w:rsid w:val="00D540E0"/>
    <w:pPr>
      <w:keepNext/>
      <w:keepLines/>
      <w:widowControl w:val="0"/>
      <w:spacing w:before="240" w:after="120"/>
      <w:outlineLvl w:val="4"/>
    </w:pPr>
    <w:rPr>
      <w:rFonts w:ascii="Arial Narrow" w:hAnsi="Arial Narrow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51E95"/>
    <w:pPr>
      <w:ind w:left="144" w:hanging="144"/>
    </w:pPr>
    <w:rPr>
      <w:sz w:val="20"/>
    </w:rPr>
  </w:style>
  <w:style w:type="character" w:styleId="FootnoteReference">
    <w:name w:val="footnote reference"/>
    <w:basedOn w:val="DefaultParagraphFont"/>
    <w:semiHidden/>
    <w:rsid w:val="00E51E95"/>
    <w:rPr>
      <w:vertAlign w:val="superscript"/>
    </w:rPr>
  </w:style>
  <w:style w:type="paragraph" w:styleId="Header">
    <w:name w:val="header"/>
    <w:basedOn w:val="Normal"/>
    <w:rsid w:val="002A0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0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37E"/>
  </w:style>
  <w:style w:type="paragraph" w:customStyle="1" w:styleId="Headline">
    <w:name w:val="*Headline"/>
    <w:qFormat/>
    <w:rsid w:val="00D540E0"/>
    <w:pPr>
      <w:spacing w:before="720" w:after="120"/>
    </w:pPr>
    <w:rPr>
      <w:rFonts w:ascii="Arial Narrow" w:hAnsi="Arial Narrow"/>
      <w:b/>
      <w:noProof/>
      <w:sz w:val="56"/>
    </w:rPr>
  </w:style>
  <w:style w:type="paragraph" w:customStyle="1" w:styleId="subhead">
    <w:name w:val="*subhead"/>
    <w:qFormat/>
    <w:rsid w:val="00D540E0"/>
    <w:pPr>
      <w:spacing w:before="240" w:after="120"/>
    </w:pPr>
    <w:rPr>
      <w:rFonts w:ascii="Arial Narrow" w:hAnsi="Arial Narrow"/>
      <w:b/>
      <w:color w:val="000000"/>
      <w:sz w:val="28"/>
    </w:rPr>
  </w:style>
  <w:style w:type="paragraph" w:customStyle="1" w:styleId="text">
    <w:name w:val="*text"/>
    <w:qFormat/>
    <w:rsid w:val="00D540E0"/>
    <w:pPr>
      <w:spacing w:after="120"/>
    </w:pPr>
    <w:rPr>
      <w:rFonts w:cs="Arial"/>
      <w:sz w:val="23"/>
    </w:rPr>
  </w:style>
  <w:style w:type="character" w:customStyle="1" w:styleId="FooterChar">
    <w:name w:val="Footer Char"/>
    <w:basedOn w:val="DefaultParagraphFont"/>
    <w:link w:val="Footer"/>
    <w:rsid w:val="00D540E0"/>
    <w:rPr>
      <w:sz w:val="23"/>
    </w:rPr>
  </w:style>
  <w:style w:type="paragraph" w:styleId="ListParagraph">
    <w:name w:val="List Paragraph"/>
    <w:basedOn w:val="Normal"/>
    <w:uiPriority w:val="34"/>
    <w:qFormat/>
    <w:rsid w:val="00F469AA"/>
    <w:pPr>
      <w:ind w:left="720"/>
      <w:contextualSpacing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D61B4"/>
    <w:rPr>
      <w:color w:val="0000FF"/>
      <w:u w:val="single"/>
    </w:rPr>
  </w:style>
  <w:style w:type="paragraph" w:customStyle="1" w:styleId="Default">
    <w:name w:val="Default"/>
    <w:rsid w:val="008B7B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D280A"/>
    <w:rPr>
      <w:rFonts w:ascii="Calibri" w:eastAsia="Calibri" w:hAnsi="Calibri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80A"/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39"/>
    <w:rsid w:val="00DC30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Source Review</vt:lpstr>
    </vt:vector>
  </TitlesOfParts>
  <Company>Edison Electric Institute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Source Review</dc:title>
  <dc:creator>Support Desk</dc:creator>
  <cp:lastModifiedBy>Amy Sawyer</cp:lastModifiedBy>
  <cp:revision>2</cp:revision>
  <cp:lastPrinted>2015-07-10T22:40:00Z</cp:lastPrinted>
  <dcterms:created xsi:type="dcterms:W3CDTF">2018-07-05T20:25:00Z</dcterms:created>
  <dcterms:modified xsi:type="dcterms:W3CDTF">2018-07-05T20:25:00Z</dcterms:modified>
</cp:coreProperties>
</file>